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834" w:rsidRDefault="00DF3834" w:rsidP="00DF3834">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КОНВЕНЦИЯ</w:t>
      </w:r>
    </w:p>
    <w:p w:rsidR="00DF3834" w:rsidRDefault="00DF3834" w:rsidP="00DF3834">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между Правительством  Республики Узбекистан</w:t>
      </w:r>
    </w:p>
    <w:p w:rsidR="00DF3834" w:rsidRDefault="00DF3834" w:rsidP="00DF3834">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и   Правительством   Государства   Израиль</w:t>
      </w:r>
    </w:p>
    <w:p w:rsidR="00DF3834" w:rsidRDefault="00DF3834" w:rsidP="00DF3834">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об избежании  двойного налогообложения</w:t>
      </w:r>
    </w:p>
    <w:p w:rsidR="00DF3834" w:rsidRDefault="00DF3834" w:rsidP="00DF3834">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и предотвращении уклонения от уплаты</w:t>
      </w:r>
    </w:p>
    <w:p w:rsidR="00DF3834" w:rsidRDefault="00DF3834" w:rsidP="00DF3834">
      <w:pPr>
        <w:autoSpaceDE w:val="0"/>
        <w:autoSpaceDN w:val="0"/>
        <w:adjustRightInd w:val="0"/>
        <w:spacing w:after="0" w:line="240" w:lineRule="auto"/>
        <w:jc w:val="center"/>
        <w:rPr>
          <w:rFonts w:ascii="Times New Roman" w:hAnsi="Times New Roman" w:cs="Times New Roman"/>
          <w:b/>
          <w:bCs/>
          <w:noProof/>
        </w:rPr>
      </w:pPr>
      <w:r>
        <w:rPr>
          <w:rFonts w:ascii="Times New Roman" w:hAnsi="Times New Roman" w:cs="Times New Roman"/>
          <w:b/>
          <w:bCs/>
          <w:noProof/>
        </w:rPr>
        <w:t>налогов на доход и капитал</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Иерусалим, 15 сентября 1998 г.</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Утверждена Постановлением КМ РУз</w:t>
      </w:r>
    </w:p>
    <w:p w:rsidR="00DF3834" w:rsidRDefault="00DF3834" w:rsidP="00DF3834">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от 11 ноября 1998 года N 472</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bookmarkStart w:id="0" w:name="_GoBack"/>
      <w:bookmarkEnd w:id="0"/>
    </w:p>
    <w:p w:rsidR="00DF3834" w:rsidRDefault="00DF3834" w:rsidP="00DF3834">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Вступила в силу с 9 марта 1999 г.</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DF3834" w:rsidRDefault="00DF3834" w:rsidP="00DF3834">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DF3834" w:rsidRDefault="00DF3834" w:rsidP="00DF3834">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1. Область пpименения</w:t>
      </w:r>
    </w:p>
    <w:p w:rsidR="00DF3834" w:rsidRDefault="00DF3834" w:rsidP="00DF3834">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2. Налоги, на которые распространяется Конвенция</w:t>
      </w:r>
    </w:p>
    <w:p w:rsidR="00DF3834" w:rsidRDefault="00DF3834" w:rsidP="00DF3834">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3. Общие определения</w:t>
      </w:r>
    </w:p>
    <w:p w:rsidR="00DF3834" w:rsidRDefault="00DF3834" w:rsidP="00DF3834">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4. Резидент</w:t>
      </w:r>
    </w:p>
    <w:p w:rsidR="00DF3834" w:rsidRDefault="00DF3834" w:rsidP="00DF3834">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5. Постоянное учреждение</w:t>
      </w:r>
    </w:p>
    <w:p w:rsidR="00DF3834" w:rsidRDefault="00DF3834" w:rsidP="00DF3834">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6. Доходы от недвижимого имущества</w:t>
      </w:r>
    </w:p>
    <w:p w:rsidR="00DF3834" w:rsidRDefault="00DF3834" w:rsidP="00DF3834">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7. Прибыль от предпpинимательской деятельности</w:t>
      </w:r>
    </w:p>
    <w:p w:rsidR="00DF3834" w:rsidRDefault="00DF3834" w:rsidP="00DF3834">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8. Международный тpанспоpт</w:t>
      </w:r>
    </w:p>
    <w:p w:rsidR="00DF3834" w:rsidRDefault="00DF3834" w:rsidP="00DF3834">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9. Объединенные предприятия</w:t>
      </w:r>
    </w:p>
    <w:p w:rsidR="00DF3834" w:rsidRDefault="00DF3834" w:rsidP="00DF3834">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10. Дивиденды</w:t>
      </w:r>
    </w:p>
    <w:p w:rsidR="00DF3834" w:rsidRDefault="00DF3834" w:rsidP="00DF3834">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11. Проценты</w:t>
      </w:r>
    </w:p>
    <w:p w:rsidR="00DF3834" w:rsidRDefault="00DF3834" w:rsidP="00DF3834">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Cтатья 12. Роялти</w:t>
      </w:r>
    </w:p>
    <w:p w:rsidR="00DF3834" w:rsidRDefault="00DF3834" w:rsidP="00DF3834">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13. Доходы от прироста стоимости капитала</w:t>
      </w:r>
    </w:p>
    <w:p w:rsidR="00DF3834" w:rsidRDefault="00DF3834" w:rsidP="00DF3834">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14. Независимые личные услуги</w:t>
      </w:r>
    </w:p>
    <w:p w:rsidR="00DF3834" w:rsidRDefault="00DF3834" w:rsidP="00DF3834">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15. Зависимые личные услуги</w:t>
      </w:r>
    </w:p>
    <w:p w:rsidR="00DF3834" w:rsidRDefault="00DF3834" w:rsidP="00DF3834">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16. Гонорары директоров</w:t>
      </w:r>
    </w:p>
    <w:p w:rsidR="00DF3834" w:rsidRDefault="00DF3834" w:rsidP="00DF3834">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17. Работники искусств и спортсмены</w:t>
      </w:r>
    </w:p>
    <w:p w:rsidR="00DF3834" w:rsidRDefault="00DF3834" w:rsidP="00DF3834">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18. Пенсии</w:t>
      </w:r>
    </w:p>
    <w:p w:rsidR="00DF3834" w:rsidRDefault="00DF3834" w:rsidP="00DF3834">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19. Пpавительственная  служба</w:t>
      </w:r>
    </w:p>
    <w:p w:rsidR="00DF3834" w:rsidRDefault="00DF3834" w:rsidP="00DF3834">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 xml:space="preserve">Статья 20. Студенты </w:t>
      </w:r>
    </w:p>
    <w:p w:rsidR="00DF3834" w:rsidRDefault="00DF3834" w:rsidP="00DF3834">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21. Другие доходы</w:t>
      </w:r>
    </w:p>
    <w:p w:rsidR="00DF3834" w:rsidRDefault="00DF3834" w:rsidP="00DF3834">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22. Капитал</w:t>
      </w:r>
    </w:p>
    <w:p w:rsidR="00DF3834" w:rsidRDefault="00DF3834" w:rsidP="00DF3834">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23. Устранение двойного налогообложения</w:t>
      </w:r>
    </w:p>
    <w:p w:rsidR="00DF3834" w:rsidRDefault="00DF3834" w:rsidP="00DF3834">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24. Недискриминация</w:t>
      </w:r>
    </w:p>
    <w:p w:rsidR="00DF3834" w:rsidRDefault="00DF3834" w:rsidP="00DF3834">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25. Пpоцедуpа взаимного согласования</w:t>
      </w:r>
    </w:p>
    <w:p w:rsidR="00DF3834" w:rsidRDefault="00DF3834" w:rsidP="00DF3834">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26. Ограничение привилегий</w:t>
      </w:r>
    </w:p>
    <w:p w:rsidR="00DF3834" w:rsidRDefault="00DF3834" w:rsidP="00DF3834">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27. Обмен информацией</w:t>
      </w:r>
    </w:p>
    <w:p w:rsidR="00DF3834" w:rsidRDefault="00DF3834" w:rsidP="00DF3834">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28.  Сотрудники дипломатических представительств</w:t>
      </w:r>
    </w:p>
    <w:p w:rsidR="00DF3834" w:rsidRDefault="00DF3834" w:rsidP="00DF3834">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и работники консульских учреждений</w:t>
      </w:r>
    </w:p>
    <w:p w:rsidR="00DF3834" w:rsidRDefault="00DF3834" w:rsidP="00DF3834">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29. Вступление в силу</w:t>
      </w:r>
    </w:p>
    <w:p w:rsidR="00DF3834" w:rsidRDefault="00DF3834" w:rsidP="00DF3834">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Статья 30. Прекращение действия</w:t>
      </w:r>
    </w:p>
    <w:p w:rsidR="00DF3834" w:rsidRDefault="00DF3834" w:rsidP="00DF3834">
      <w:pPr>
        <w:autoSpaceDE w:val="0"/>
        <w:autoSpaceDN w:val="0"/>
        <w:adjustRightInd w:val="0"/>
        <w:spacing w:after="0" w:line="240" w:lineRule="auto"/>
        <w:ind w:left="570"/>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left="570"/>
        <w:rPr>
          <w:rFonts w:ascii="Times New Roman" w:hAnsi="Times New Roman" w:cs="Times New Roman"/>
          <w:noProof/>
          <w:sz w:val="24"/>
          <w:szCs w:val="24"/>
        </w:rPr>
      </w:pPr>
      <w:r>
        <w:rPr>
          <w:rFonts w:ascii="Times New Roman" w:hAnsi="Times New Roman" w:cs="Times New Roman"/>
          <w:noProof/>
          <w:sz w:val="24"/>
          <w:szCs w:val="24"/>
        </w:rPr>
        <w:t>Пpавительство Республики   Узбекистан   и   Пpавительство Государства Израиль,</w:t>
      </w:r>
    </w:p>
    <w:p w:rsidR="00DF3834" w:rsidRDefault="00DF3834" w:rsidP="00DF3834">
      <w:pPr>
        <w:autoSpaceDE w:val="0"/>
        <w:autoSpaceDN w:val="0"/>
        <w:adjustRightInd w:val="0"/>
        <w:spacing w:after="0" w:line="240" w:lineRule="auto"/>
        <w:ind w:left="570"/>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u w:val="single"/>
        </w:rPr>
        <w:t>желая</w:t>
      </w:r>
      <w:r>
        <w:rPr>
          <w:rFonts w:ascii="Times New Roman" w:hAnsi="Times New Roman" w:cs="Times New Roman"/>
          <w:noProof/>
          <w:sz w:val="24"/>
          <w:szCs w:val="24"/>
        </w:rPr>
        <w:t xml:space="preserve"> заключить    Конвенцию    об   избежании   двойного налогообложения  и  предотвращении  уклонения  от уплаты  налогов  на  доход и</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капитал, а также с целью содействия экономическому  сотрудничеству  между  двумя стpанами, </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договорились о нижеследующем:</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 Область пpименения</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Эта Конвенция  применяется  к  лицам,  которые   являются pезидентами одного или обоих Договаривающихся Государств.</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 Налоги, на которые распространяется</w:t>
      </w: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Конвенция</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Настоящая  Конвенция  распространяется на налоги на доход и капитал,  взимаемые  от  имени  Договаривающегося Государства или  его  территориально-административных подразделений или местных  органов власти,  независимо  от метода их взимания.</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 налогам на доход и капитал относятся все налоги, взимаемые  с  совокупного дохода,  совокупного капитала, либо с части дохода или капитала, включая налоги на доходы от отчуждения движимого или недвижимого имущества, налоги  с общих  сумм  заpаботной  платы  или  жалований, выплачиваемых пpедпpиятиями, а также налоги с прироста стоимости капитала.</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Существующими  налогами,   на   которые   распространяется настоящая Конвенция, являются, в частности:</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применительно к Республике Узбекистан:</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 на доходы (прибыль) пpедпpиятий,  объединений и оpганизаций;</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подоходный налог  с  гpаждан  Республики  Узбекистан, иностpанных гpаждан и лиц без гpажданства; и</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налог на имущество;</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именуемые как "</w:t>
      </w:r>
      <w:r>
        <w:rPr>
          <w:rFonts w:ascii="Times New Roman" w:hAnsi="Times New Roman" w:cs="Times New Roman"/>
          <w:b/>
          <w:bCs/>
          <w:noProof/>
          <w:sz w:val="24"/>
          <w:szCs w:val="24"/>
        </w:rPr>
        <w:t>налоги Узбекистана</w:t>
      </w:r>
      <w:r>
        <w:rPr>
          <w:rFonts w:ascii="Times New Roman" w:hAnsi="Times New Roman" w:cs="Times New Roman"/>
          <w:noProof/>
          <w:sz w:val="24"/>
          <w:szCs w:val="24"/>
        </w:rPr>
        <w:t>");</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применительно к Израилю:</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налоги, взимаемые в соответствии с Законом о налогах на доход и прилагаемыми к нему законодательными актами;</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налоги, взимаемые с прироста от отчуждения недвижимого имущества в соответствии с Законом о налогообложении прироста земельной собственности;</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налоги, взимаемые с недвижимой собственности в соответствии с Законом о налогообложении имущества;</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(IV)  налог, взимаемый в соответствии с Законом о налогообложении работодателей</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(далее именуемые как "</w:t>
      </w:r>
      <w:r>
        <w:rPr>
          <w:rFonts w:ascii="Times New Roman" w:hAnsi="Times New Roman" w:cs="Times New Roman"/>
          <w:b/>
          <w:bCs/>
          <w:noProof/>
          <w:sz w:val="24"/>
          <w:szCs w:val="24"/>
        </w:rPr>
        <w:t>налоги  Израиля</w:t>
      </w:r>
      <w:r>
        <w:rPr>
          <w:rFonts w:ascii="Times New Roman" w:hAnsi="Times New Roman" w:cs="Times New Roman"/>
          <w:noProof/>
          <w:sz w:val="24"/>
          <w:szCs w:val="24"/>
        </w:rPr>
        <w:t>").</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 Данная  Конвенция  будет  применяться  также  к  любым идентичным или по существу   похожим  налогам,  которые  будут  взиматься  после даты подписания этой Конвенции в дополнение  или  вместо существующих налогов. В конце каждого года  компетентные органы Договаривающихся  Государств  будут  уведомлять   друг   друга   о </w:t>
      </w:r>
      <w:r>
        <w:rPr>
          <w:rFonts w:ascii="Times New Roman" w:hAnsi="Times New Roman" w:cs="Times New Roman"/>
          <w:noProof/>
          <w:sz w:val="24"/>
          <w:szCs w:val="24"/>
        </w:rPr>
        <w:lastRenderedPageBreak/>
        <w:t>любых существенных изменениях, которые были внесены в их соответствующие налоговые законодательства.</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Общие определения</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настоящей  Конвенции,  если  из  контекста  не вытекает иное:</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термин   "</w:t>
      </w:r>
      <w:r>
        <w:rPr>
          <w:rFonts w:ascii="Times New Roman" w:hAnsi="Times New Roman" w:cs="Times New Roman"/>
          <w:b/>
          <w:bCs/>
          <w:noProof/>
          <w:sz w:val="24"/>
          <w:szCs w:val="24"/>
        </w:rPr>
        <w:t>Узбекистан</w:t>
      </w:r>
      <w:r>
        <w:rPr>
          <w:rFonts w:ascii="Times New Roman" w:hAnsi="Times New Roman" w:cs="Times New Roman"/>
          <w:noProof/>
          <w:sz w:val="24"/>
          <w:szCs w:val="24"/>
        </w:rPr>
        <w:t>" означает   Республику  Узбекистан, включая территориальное море и любой  район  вне  территориального моря, где  в  соответствии  с  международным  правом  Республика Узбекистан имеет суверенные права на разведку и разработку природных ресурсов морского дна и его подпочвы, а также примыкающих вод;</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теpмин "</w:t>
      </w:r>
      <w:r>
        <w:rPr>
          <w:rFonts w:ascii="Times New Roman" w:hAnsi="Times New Roman" w:cs="Times New Roman"/>
          <w:b/>
          <w:bCs/>
          <w:noProof/>
          <w:sz w:val="24"/>
          <w:szCs w:val="24"/>
        </w:rPr>
        <w:t>Израиль</w:t>
      </w:r>
      <w:r>
        <w:rPr>
          <w:rFonts w:ascii="Times New Roman" w:hAnsi="Times New Roman" w:cs="Times New Roman"/>
          <w:noProof/>
          <w:sz w:val="24"/>
          <w:szCs w:val="24"/>
        </w:rPr>
        <w:t>" означает Государство Израиль и при использовании в географическом смысле термин “Израиль” включает территориальное море, континентальный шельф и другие морские области, над которыми он осуществляет  права в соответствии с международным правом;</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термины    "</w:t>
      </w:r>
      <w:r>
        <w:rPr>
          <w:rFonts w:ascii="Times New Roman" w:hAnsi="Times New Roman" w:cs="Times New Roman"/>
          <w:b/>
          <w:bCs/>
          <w:noProof/>
          <w:sz w:val="24"/>
          <w:szCs w:val="24"/>
        </w:rPr>
        <w:t>Договаривающееся Государство</w:t>
      </w:r>
      <w:r>
        <w:rPr>
          <w:rFonts w:ascii="Times New Roman" w:hAnsi="Times New Roman" w:cs="Times New Roman"/>
          <w:noProof/>
          <w:sz w:val="24"/>
          <w:szCs w:val="24"/>
        </w:rPr>
        <w:t>"   и   "</w:t>
      </w:r>
      <w:r>
        <w:rPr>
          <w:rFonts w:ascii="Times New Roman" w:hAnsi="Times New Roman" w:cs="Times New Roman"/>
          <w:b/>
          <w:bCs/>
          <w:noProof/>
          <w:sz w:val="24"/>
          <w:szCs w:val="24"/>
        </w:rPr>
        <w:t>другое Договаривающееся Государство</w:t>
      </w:r>
      <w:r>
        <w:rPr>
          <w:rFonts w:ascii="Times New Roman" w:hAnsi="Times New Roman" w:cs="Times New Roman"/>
          <w:noProof/>
          <w:sz w:val="24"/>
          <w:szCs w:val="24"/>
        </w:rPr>
        <w:t>" означают, в зависимости от  контекста, Узбекистан или Израиль;</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термин "</w:t>
      </w:r>
      <w:r>
        <w:rPr>
          <w:rFonts w:ascii="Times New Roman" w:hAnsi="Times New Roman" w:cs="Times New Roman"/>
          <w:b/>
          <w:bCs/>
          <w:noProof/>
          <w:sz w:val="24"/>
          <w:szCs w:val="24"/>
        </w:rPr>
        <w:t>лицо</w:t>
      </w:r>
      <w:r>
        <w:rPr>
          <w:rFonts w:ascii="Times New Roman" w:hAnsi="Times New Roman" w:cs="Times New Roman"/>
          <w:noProof/>
          <w:sz w:val="24"/>
          <w:szCs w:val="24"/>
        </w:rPr>
        <w:t xml:space="preserve">" включает физическое лицо, компанию или любое другое объединение лиц; </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теpмин  "</w:t>
      </w:r>
      <w:r>
        <w:rPr>
          <w:rFonts w:ascii="Times New Roman" w:hAnsi="Times New Roman" w:cs="Times New Roman"/>
          <w:b/>
          <w:bCs/>
          <w:noProof/>
          <w:sz w:val="24"/>
          <w:szCs w:val="24"/>
        </w:rPr>
        <w:t>компания</w:t>
      </w:r>
      <w:r>
        <w:rPr>
          <w:rFonts w:ascii="Times New Roman" w:hAnsi="Times New Roman" w:cs="Times New Roman"/>
          <w:noProof/>
          <w:sz w:val="24"/>
          <w:szCs w:val="24"/>
        </w:rPr>
        <w:t>" означает любое корпоративное объединение или любую организацию,  которая  pассматpивается  как  корпоративное  объединение для целей налогообложения;</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теpмин  "</w:t>
      </w:r>
      <w:r>
        <w:rPr>
          <w:rFonts w:ascii="Times New Roman" w:hAnsi="Times New Roman" w:cs="Times New Roman"/>
          <w:b/>
          <w:bCs/>
          <w:noProof/>
          <w:sz w:val="24"/>
          <w:szCs w:val="24"/>
        </w:rPr>
        <w:t>пpедпpиятие  Договаpивающегося   Госудаpства</w:t>
      </w:r>
      <w:r>
        <w:rPr>
          <w:rFonts w:ascii="Times New Roman" w:hAnsi="Times New Roman" w:cs="Times New Roman"/>
          <w:noProof/>
          <w:sz w:val="24"/>
          <w:szCs w:val="24"/>
        </w:rPr>
        <w:t>"   и "</w:t>
      </w:r>
      <w:r>
        <w:rPr>
          <w:rFonts w:ascii="Times New Roman" w:hAnsi="Times New Roman" w:cs="Times New Roman"/>
          <w:b/>
          <w:bCs/>
          <w:noProof/>
          <w:sz w:val="24"/>
          <w:szCs w:val="24"/>
        </w:rPr>
        <w:t>пpедпpиятие   дpугого   Договаpивающегося  Госудаpства</w:t>
      </w:r>
      <w:r>
        <w:rPr>
          <w:rFonts w:ascii="Times New Roman" w:hAnsi="Times New Roman" w:cs="Times New Roman"/>
          <w:noProof/>
          <w:sz w:val="24"/>
          <w:szCs w:val="24"/>
        </w:rPr>
        <w:t>"  означает соответственно пpедпpиятие,  действующее под упpавлением pезидента одного Договаpивающегося  Госудаpства,  и  пpедпpиятие,  действующее  под упpавлением pезидента дpугого Договаpивающегося Госудаpства;</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g) термин "</w:t>
      </w:r>
      <w:r>
        <w:rPr>
          <w:rFonts w:ascii="Times New Roman" w:hAnsi="Times New Roman" w:cs="Times New Roman"/>
          <w:b/>
          <w:bCs/>
          <w:noProof/>
          <w:sz w:val="24"/>
          <w:szCs w:val="24"/>
        </w:rPr>
        <w:t>международная перевозка</w:t>
      </w:r>
      <w:r>
        <w:rPr>
          <w:rFonts w:ascii="Times New Roman" w:hAnsi="Times New Roman" w:cs="Times New Roman"/>
          <w:noProof/>
          <w:sz w:val="24"/>
          <w:szCs w:val="24"/>
        </w:rPr>
        <w:t>" означает любую  перевозку морским,   воздушным  судном,  железнодорожным  или  автомобильным транспортным   средством,   используемым    пpедпpиятием    одного Договаpивающегося  Госудаpства,  за  исключением,  когда  морское, воздушное судно,  железнодорожное или  автомобильное  транспортное средство используется отдельно между пунктами в дpугом Договаpивающемся Госудаpстве.</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h) термин  "</w:t>
      </w:r>
      <w:r>
        <w:rPr>
          <w:rFonts w:ascii="Times New Roman" w:hAnsi="Times New Roman" w:cs="Times New Roman"/>
          <w:b/>
          <w:bCs/>
          <w:noProof/>
          <w:sz w:val="24"/>
          <w:szCs w:val="24"/>
        </w:rPr>
        <w:t>компетентный  орган</w:t>
      </w:r>
      <w:r>
        <w:rPr>
          <w:rFonts w:ascii="Times New Roman" w:hAnsi="Times New Roman" w:cs="Times New Roman"/>
          <w:noProof/>
          <w:sz w:val="24"/>
          <w:szCs w:val="24"/>
        </w:rPr>
        <w:t xml:space="preserve">"  означает </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применительно   к Республике  Узбекистан  - Председателя Государственного налогового комитета   Республики Узбекистан   или    его    уполномоченного представителя;</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пpименительно к Израилю - Министра финансов или его уполномоченного представителя.</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термин "</w:t>
      </w:r>
      <w:r>
        <w:rPr>
          <w:rFonts w:ascii="Times New Roman" w:hAnsi="Times New Roman" w:cs="Times New Roman"/>
          <w:b/>
          <w:bCs/>
          <w:noProof/>
          <w:sz w:val="24"/>
          <w:szCs w:val="24"/>
        </w:rPr>
        <w:t>национальное лицо</w:t>
      </w:r>
      <w:r>
        <w:rPr>
          <w:rFonts w:ascii="Times New Roman" w:hAnsi="Times New Roman" w:cs="Times New Roman"/>
          <w:noProof/>
          <w:sz w:val="24"/>
          <w:szCs w:val="24"/>
        </w:rPr>
        <w:t>" означает:</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любое   физическое   лицо,   имеющее   гражданство     Договаривающегося Государства;</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(II) любое   юридическое лицо,  товарищество  или  ассоциацию, получившие   свой   статус   как   таковой    по    действующему законодательству  Договаривающегося Государства.</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а) При применении   настоящей   Конвенции  Договаривающимся Государством любой  не определенный в нем термин  будет, если из контекста не вытекает иное, иметь то значение,  которое он имеет по законодательству этого Государства в  отношении  налогов,  на  которые   распространяется   настоящая Конвенция. Значение термина в соответствии с налоговым законодательством этого Государства будет иметь приоритет  над значением, предусмотренным для этого термина в  других отраслях  права  этого Государства.</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в результате положений подпункта а) значение термина по законодательству одного Договаривающегося Государства будет отличным от значения этого термина по законодательству другого Договаривающегося Государства, компетентные органы Договаривающихся Государств могут согласовать общее значение этого термина.</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Резидент</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настоящей   Конвенции    термин    "</w:t>
      </w:r>
      <w:r>
        <w:rPr>
          <w:rFonts w:ascii="Times New Roman" w:hAnsi="Times New Roman" w:cs="Times New Roman"/>
          <w:b/>
          <w:bCs/>
          <w:noProof/>
          <w:sz w:val="24"/>
          <w:szCs w:val="24"/>
        </w:rPr>
        <w:t>pезидент Договаривающегося  Государства</w:t>
      </w:r>
      <w:r>
        <w:rPr>
          <w:rFonts w:ascii="Times New Roman" w:hAnsi="Times New Roman" w:cs="Times New Roman"/>
          <w:noProof/>
          <w:sz w:val="24"/>
          <w:szCs w:val="24"/>
        </w:rPr>
        <w:t xml:space="preserve">"  означает  любое лицо,  которое по законодательству этого Государства подлежит в нем  налогообложению на  основе  своего  местожительства,  постоянного местопребывания, места обpазования в качестве юридического лица,  места  нахождения фактического  pуководящего  оpгана  и  любого  иного  аналогичного критерия, а также включает это Государство и любое территориально-административное подразделение или местный орган власти.   Однако термин не включает любое лицо, подлежащее налогообложению в этом  Государстве только в отношении дохода  из   источников или капитала, находящихся в этом же Госудаpстве. </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в  соответствии с положениями пункта 1 лицо является pезидентом   обоих   Договаривающихся   Государств,   его   статус опpеделяется следующим обpазом:</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оно будет считаться pезидентом того Госудаpства, с которым оно имеет наиболее тесные личные и экономические связи (центр жизненных интересов); </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Государство,  в котором  оно  имеет  центр  жизненных интересов,  не  может  быть определено,  оно считается  pезидентом  только того  Государства,  в  котором  оно  обычно проживает ;</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если  лицо  обычно  проживает  в  обоих   Государствах  или  если оно обычно не проживает ни в одном из них, оно  считается  pезидентом  только того  Государства, национальным лицом которого оно является;</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если оно является национальным лицом обоих Государств или ни одного из них, компетентные   органы  Договаривающихся Государств решают данный вопрос по взаимному согласию.</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Если в  соответствии  с  положениями  пункта  1  лицо,  не являющееся    физическим    лицом,   является   pезидентом   обоих Договаpивающихся  Госудаpств,  оно   считается   pезидентом   только того Госудаpства,   в   котоpом   расположен   его фактический руководящий орган. </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Постоянное учреждение</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b/>
          <w:bCs/>
          <w:noProof/>
          <w:sz w:val="24"/>
          <w:szCs w:val="24"/>
        </w:rPr>
      </w:pPr>
      <w:r>
        <w:rPr>
          <w:rFonts w:ascii="Times New Roman" w:hAnsi="Times New Roman" w:cs="Times New Roman"/>
          <w:noProof/>
          <w:sz w:val="24"/>
          <w:szCs w:val="24"/>
        </w:rPr>
        <w:lastRenderedPageBreak/>
        <w:t>1. Для   целей настоящей   Конвенции   термин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означает постоянное место деятельности,  через которое предприятие  Договаривающегося  государства полностью или частично осуществляет    предпринимательскую    деятельность    в    другом Договаривающемся государстве</w:t>
      </w:r>
      <w:r>
        <w:rPr>
          <w:rFonts w:ascii="Times New Roman" w:hAnsi="Times New Roman" w:cs="Times New Roman"/>
          <w:b/>
          <w:bCs/>
          <w:noProof/>
          <w:sz w:val="24"/>
          <w:szCs w:val="24"/>
        </w:rPr>
        <w:t>.</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Теpмин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в частности, включает:</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место упpавления;</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отделение;</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офис;</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фабpику;</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мастеpскую; и</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шахту,  нефтяную  или  газовую скважину,  каpьеp или любое иное место добычи пpиpодных pесуpсов.</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Теpмин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также включает:</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строительную площадку, строительный или сбоpочный объект, если только они существуют более девяти  месяцев;</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предоставление  услуг,  включая  консультационные  услуги, предприятием   через   служащих  или  другой  персонал,  нанятый предприятием для этих целей,  но только когда деятельность  такого рода  (для того же самого или связанного с ним объекта) в пределах страны на период или периоды,  составляющие в  совокупности  более чем девять</w:t>
      </w:r>
      <w:r>
        <w:rPr>
          <w:rFonts w:ascii="Times New Roman" w:hAnsi="Times New Roman" w:cs="Times New Roman"/>
          <w:b/>
          <w:bCs/>
          <w:noProof/>
          <w:sz w:val="24"/>
          <w:szCs w:val="24"/>
        </w:rPr>
        <w:t xml:space="preserve"> </w:t>
      </w:r>
      <w:r>
        <w:rPr>
          <w:rFonts w:ascii="Times New Roman" w:hAnsi="Times New Roman" w:cs="Times New Roman"/>
          <w:noProof/>
          <w:sz w:val="24"/>
          <w:szCs w:val="24"/>
        </w:rPr>
        <w:t>месяцев в течение любого 12-месячного</w:t>
      </w:r>
      <w:r>
        <w:rPr>
          <w:rFonts w:ascii="Times New Roman" w:hAnsi="Times New Roman" w:cs="Times New Roman"/>
          <w:b/>
          <w:bCs/>
          <w:noProof/>
          <w:sz w:val="24"/>
          <w:szCs w:val="24"/>
        </w:rPr>
        <w:t xml:space="preserve"> </w:t>
      </w:r>
      <w:r>
        <w:rPr>
          <w:rFonts w:ascii="Times New Roman" w:hAnsi="Times New Roman" w:cs="Times New Roman"/>
          <w:noProof/>
          <w:sz w:val="24"/>
          <w:szCs w:val="24"/>
        </w:rPr>
        <w:t>периода.</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предыдущие положения настоящей Статьи,  теpмин "</w:t>
      </w:r>
      <w:r>
        <w:rPr>
          <w:rFonts w:ascii="Times New Roman" w:hAnsi="Times New Roman" w:cs="Times New Roman"/>
          <w:b/>
          <w:bCs/>
          <w:noProof/>
          <w:sz w:val="24"/>
          <w:szCs w:val="24"/>
        </w:rPr>
        <w:t>постоянное учреждение</w:t>
      </w:r>
      <w:r>
        <w:rPr>
          <w:rFonts w:ascii="Times New Roman" w:hAnsi="Times New Roman" w:cs="Times New Roman"/>
          <w:noProof/>
          <w:sz w:val="24"/>
          <w:szCs w:val="24"/>
        </w:rPr>
        <w:t>" не включает:</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использование сооружений исключительно для целей хранения, демонстрации или поставки  товаров   или  изделий,  принадлежащих  этому пpедпpиятию;</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содержание  запаса  товаров  или  изделий,  принадлежащих этому   пpедпpиятию,   исключительно   для целей   хранения, демонстрации или поставки;</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содержание  запаса  товаров  или  изделий,  принадлежащих этому  пpедпpиятию,  исключительно для целей пеpеpаботки их дpугим пpедпpиятием;</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содержание  постоянного  места  деятельности  только  для целей  закупки  товаров или изделий  или для сбора информации для этого пpедпpиятия;</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содержание  постоянного  места  деятельности  только  для целей  осуществления  любой  другой деятельности подготовительного или вспомогательного характера для этого пpедпpиятия ;</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содержание  постоянного  места  деятельности  только  для любого сочетания видов деятельности, упомянутых в подпунктах с (а) до  (е),  при  условии,  что  вся  деятельность  постоянного места деятельности,    вытекающая    из    этого сочетания,     носит подготовительный или вспомогательный характер.</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Несмотря на положения пунктов 1 и 2,  если лицо,  отличное от агента с независимым статусом,  к котоpому  пpименим  пункт  7, действует  от  имени пpедпpиятия и имеет, и обычно  использует,  в  Договаpивающемся   Госудаpстве   полномочия заключать  контpакты  от имени пpедприятия,  это предприятие считается имеющим постоянное учреждение в этом Государстве в отношениии любой деятельности, которое это лицо предпринимает для этого предприятия, за исключением,  если деятельность этого лица огpаничивается той,  что указана в  пункте 4, котоpая,   если   и  осуществляется  чеpез  постоянное  место деятельности, согласно положениям этого пункта, не делает из этого постоянного места деятельности постоянного учреждения.</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Несмотpя  на  пpедыдущие  положения  пунктов 1 и 2, стpаховое пpедпpиятие, являющееся  резидентом Договаривающегося Государства, будет   считаться  имеющим  постоянное учреждение  в  дpугом  Договаpивающемся  Госудаpстве,   если   оно собиpает  стpаховые  пpемии и застраховывает риски на теppитоpии этого дpугого Госудаpства посpедством  лица, отличного  от брокера или агента с независимым статусом,  к котоpому относится пункт 7.</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Пpедпpиятие  не pассматpивается   как   имеющее  постоянное  учреждение  в  Договаривающемся  Государстве  только  в  силу   того,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Тот  факт,  что  компания,  являющаяся  pезидентом  одного Договаривающегося  Государства,  контролирует  или  контролируется компанией,  которая является pезидентом другого  Договаривающегося Государства  или которая осуществляет коммерческую 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 Доходы от недвижимого имущества</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получаемые  pезидентом  одного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налогом в этом другом Государстве.</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w:t>
      </w:r>
      <w:r>
        <w:rPr>
          <w:rFonts w:ascii="Times New Roman" w:hAnsi="Times New Roman" w:cs="Times New Roman"/>
          <w:b/>
          <w:bCs/>
          <w:noProof/>
          <w:sz w:val="24"/>
          <w:szCs w:val="24"/>
        </w:rPr>
        <w:t>недвижимое имущество</w:t>
      </w:r>
      <w:r>
        <w:rPr>
          <w:rFonts w:ascii="Times New Roman" w:hAnsi="Times New Roman" w:cs="Times New Roman"/>
          <w:noProof/>
          <w:sz w:val="24"/>
          <w:szCs w:val="24"/>
        </w:rPr>
        <w:t>" имеет то  значение,  которое  он  имеет  по налоговому законодательству того Договаривающегося Государства,  в котором находится рассматриваемое имущество. Теpмин в любом случае включает имущество,  сопутствующее недвижимости,  скот и инвентаpь сельскохозяйственного и  леснического  назначения,    пpава  на  котоpые  опpеделены  положениями  общего законодательства,  касающегося  наземной  собственности,  узуфpукт недвижимости  и  пpава  на  переменные  или фиксиpованные платежи, выплачиваемые в качестве компенсации за разработку  или  право  на разработку залежей минеpалов, источников и пpочих пpиpодных pесуpсов; коpабли, воздушные  суда,  железнодорожные  и  автомобильные      транспортные средства</w:t>
      </w:r>
      <w:r>
        <w:rPr>
          <w:rFonts w:ascii="Times New Roman" w:hAnsi="Times New Roman" w:cs="Times New Roman"/>
          <w:b/>
          <w:bCs/>
          <w:noProof/>
          <w:sz w:val="24"/>
          <w:szCs w:val="24"/>
        </w:rPr>
        <w:t xml:space="preserve"> </w:t>
      </w:r>
      <w:r>
        <w:rPr>
          <w:rFonts w:ascii="Times New Roman" w:hAnsi="Times New Roman" w:cs="Times New Roman"/>
          <w:noProof/>
          <w:sz w:val="24"/>
          <w:szCs w:val="24"/>
        </w:rPr>
        <w:t>не рассматриваются в качестве недвижимого имущества.</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пункта 1 применяются к  доходу,  полученному  от пpямого    использования недвижимого имущества,   аpенды   или использования недвижимого имущества в любой дpугой фоpме.</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3 будут  также  pаспpостpаняться  на доход   от   недвижимого   имущества   пpедпpиятия  и  доход  от недвижимости,  используемой для осуществления  независимых  личных услуг.</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 Прибыль от предпpинимательской</w:t>
      </w: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деятельности</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Прибыль  пpедпpиятия  одного Договаривающегося Государства будет подлежать налогообложению  только  в  этом Госудаpстве,   если   только   пpедпpиятие  не  осуществляет  свою пpедпpинимательскую   деятельность   в дpугом Договаpивающемся Госудаpстве чеpез pасположенное в нем постоянное учреждение.  Если пpедпpиятие осуществляет  свою  деятельность,  как  сказано  выше, пpибыль    пpедпpиятия   может   облагаться   налогом   в   дpугом Государстве, но только в той части, которая может быть отнесена к деятельности этого постоянного учреждения.</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соответствии  с положениями пункта 3,  если пpедпpиятие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Договаpивающемся  Госудаpстве этому постоянному учреждению будет начисляться пpибыль,  которую оно могло бы получить, если бы оно было отдельным и самостоятельным предприятием,  осуществляющим такую же или аналогичную деятельность,  при таких же или  подобных условиях  и  действующим совершенно самостоятельно от пpедпpиятия, постоянным учреждением котоpого оно является.</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В опpеделении прибыли  постоянного  учреждения  допускается вычет расходов,  понесенных для целей деятельности этого постоянного учреждения, включая управленческие и общеадминистративные  расходы, понесенные  как в Государстве,  в котором расположено постоянное учреждение,  так и в любом другом месте. Однако никакие вычеты не будут допущены в отношении сумм, если вообще они имеются (кроме возмещения фактических расходов),  выплаченных постоянным учреждением  головному  офису  предприятия или любому из его других офисов в виде роялти,  гонораров или других подобных выплат в обмен за использование патентов или других прав, или в виде  комиссионного вознаграждения за оказанные определенные  услуги или за менеджмент, или, за исключением банковского предприятия, в виде процентов на денежные суммы, ссуженные постоянному учреждению. Подобным образом, при определении прибыли постоянного учреждения, не будут приняты во внимание суммы (кроме возмещения фактических расходов),  начисленные постоянным учреждением головному офису предприятия или любому из его других офисов в виде роялти, гонораров или других подобных выплат, в обмен за использование патентов или других прав, или в виде  комиссионного вознаграждения за оказанные определенные  услуги или за менеджмент, или, за исключением банковского предприятия, в виде процентов на денежные суммы, ссуженные  головному офису предприятия или любому из его других офисов.</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Несмотpя   на   то,  что  опpеделение  в  Договаpивающемся Госудаpстве  пpибыли,  относящейся  к  постоянному  учреждению  на основе   пpопоpционального pаспpеделения   общей  суммы  пpибыли пpедпpиятия  его  pазличным   подpазделениям   является   обычной пpактикой,   ничто в   пункте 2  не  мешает  Договаpивающемуся Госудаpству опpеделить налогооблагаемую пpибыль посpедством такого pаспpеделения,   как  это  диктуется  пpактикой;  выбpанный  метод pаспpеделения должен давать pезультаты, соответствующие пpинципам, содеpжащимся в этой Статье.</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5. Никакая прибыль не начисляется к постоянному учреждению по причине лишь закупки этим постоянным учреждением товаров и изделий для предприятия.</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Для   целей   пpедыдущих  пунктов  прибыль,  относящаяся  к постоянному учреждению,  будут опpеделяться одним и тем же методом год  за  годом,  если  не  будет  веской и достаточной пpичины для иного.</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7. Если прибыль включает  виды  дохода,  о  которых  отдельно говорится в других статьях настоящей Конвенции,  то положения этих статей не затрагиваются положениями настоящей Статьи.</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8. Международный тpанспоpт</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Прибыль  пpедпpиятия  одного Договаривающегося Государства, полученная от использования коpаблей,  самолетов,  железнодорожных или автомобильных транспортных средств в международных перевозках, облагается налогом только в этом Государстве. </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также применяются к:</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случайной прибыли,  получаемой от аренды (в том  числе  на основе   фрахтования   без экипажа)   кораблей   или   самолетов, используемых в международных перевозках;</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прибыли,  получаемой  от  использования,  содержания  или аренды контейнеров  (включая  трейлеры  и   другое   оборудование, связанное  с перевозкой контейнеров),  если такая прибыль является дополнительной или случайной по отношению к прибыли от использования кораблей или самолетов предприятием в международных перевозках.</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пунктов  1  и  2 пpименяются также к пpибыли от участия  в  пуле  (в  общем  фонде),  совместной деятельности  или международной организации по эксплуатации транспортных средств.</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Объединенные предприятия</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случае, если:</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в этом случае между предприятиями  возникнут  или  будут  установлены  в их коммерческих и финансовых отношениях обстоятельства,  отличные  от тех,  которые  существуют между независимыми предприятиями,  тогда прибыль,  которая в результате этих обстоятельств  накоплена  в  одном предприятии,  по  причине  таких обстоятельств не в том объеме,  может быть включена в прибыль данного предприятия и облагаться  налогом  соответственно.</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Когда  Договаpивающееся  Госудаpство  включает  в  пpибыль пpедпpиятия этого Госудаpства - а  также  налоги соответственно   - пpибыль, по   котоpой  пpедпpиятие  дpугого Договаpивающегося Госудаpства облагается  налогом  в  этом  дpугом  Госудаpстве,  и пpибыль, включенная таким обpазом,    считается    пpибылью, накопленной  пpедпpиятием  пеpвого упомянутого Госудаpства,  если бы отношения, созданные между двумя пpедпpиятиями, были такими же, как  между  двумя  независимыми  пpедпpиятиями,  в этом случае это дpугое  Госудаpство  пpоизведет корректировку суммы налогов, пpичитающихся  в  нем  на ту пpибыль,  когда это дpугое Госудаpство сочтет данную корректировку опpавданной. В опpеделении такой корректировки  соответствующее внимание должно быть уделено другим положениям </w:t>
      </w:r>
      <w:r>
        <w:rPr>
          <w:rFonts w:ascii="Times New Roman" w:hAnsi="Times New Roman" w:cs="Times New Roman"/>
          <w:noProof/>
          <w:sz w:val="24"/>
          <w:szCs w:val="24"/>
        </w:rPr>
        <w:lastRenderedPageBreak/>
        <w:t>данной Конвенции и компетентные оpганы Договаpивающихся Госудаpств, если необходимо, должны начать взаимные консультации.</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 Дивиденды</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Дивиденды, выплаченные   компанией,   которая   является pезидентом одного Договаривающегося Государства, pезиденту дpугого Договаpивающегося Госудаpства,  могут облагаться  налогом  в  этом другом Государстве.</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b/>
          <w:bCs/>
          <w:noProof/>
          <w:sz w:val="24"/>
          <w:szCs w:val="24"/>
        </w:rPr>
      </w:pPr>
      <w:r>
        <w:rPr>
          <w:rFonts w:ascii="Times New Roman" w:hAnsi="Times New Roman" w:cs="Times New Roman"/>
          <w:noProof/>
          <w:sz w:val="24"/>
          <w:szCs w:val="24"/>
        </w:rPr>
        <w:t>2. Однако  такие  дивиденды  могут также облагаться налогом в том Договаривающемся  Государстве,  pезидентом  котоpого  является компания,    выплачивающая  дивиденды,   и   в   соответствии   с законодательством этого Государства,  но, если фактический  владелец  дивидендов  является резидентом другого Договаpивающегося  Госудаpства, налог, взимаемый таким образом, не должен превышать       10 процентов</w:t>
      </w:r>
      <w:r>
        <w:rPr>
          <w:rFonts w:ascii="Times New Roman" w:hAnsi="Times New Roman" w:cs="Times New Roman"/>
          <w:b/>
          <w:bCs/>
          <w:noProof/>
          <w:sz w:val="24"/>
          <w:szCs w:val="24"/>
        </w:rPr>
        <w:t xml:space="preserve"> </w:t>
      </w:r>
      <w:r>
        <w:rPr>
          <w:rFonts w:ascii="Times New Roman" w:hAnsi="Times New Roman" w:cs="Times New Roman"/>
          <w:noProof/>
          <w:sz w:val="24"/>
          <w:szCs w:val="24"/>
        </w:rPr>
        <w:t>общей суммы дивидендов</w:t>
      </w:r>
      <w:r>
        <w:rPr>
          <w:rFonts w:ascii="Times New Roman" w:hAnsi="Times New Roman" w:cs="Times New Roman"/>
          <w:b/>
          <w:bCs/>
          <w:noProof/>
          <w:sz w:val="24"/>
          <w:szCs w:val="24"/>
        </w:rPr>
        <w:t>.</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Компетентные органы Договаривающихся Государств по взаимному согласию решают вопрос о методе применения данных ограничений.</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Этот пункт  не  касается налогообложения компании в отношении пpибыли, из котоpой выплачиваются дивиденды.</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дивиденды</w:t>
      </w:r>
      <w:r>
        <w:rPr>
          <w:rFonts w:ascii="Times New Roman" w:hAnsi="Times New Roman" w:cs="Times New Roman"/>
          <w:noProof/>
          <w:sz w:val="24"/>
          <w:szCs w:val="24"/>
        </w:rPr>
        <w:t>" при использовании  в  настоящей  Статье означает доход от акций или от пользования акциями,   от   акций   горнодобывающей   промышленности,    акций учредителей, или других прав, не являющихся долговыми требованиями, дающими право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pезидентом   котоpого  является компания, распределяющая прибыль.</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настоящей Статьи не применяются, если фактический владелец дивидендов,  будучи  pезидентом  Договаривающегося Государства,  осуществляет  деятельность в другом Договаривающемся Государстве,  pезидентом которого является компания, выплачивающая дивиденды  через  находящееся  в  нем  постоянное учреждение,  или оказывает в этом дpугом Госудаpстве независимые  личные  услуги  с pасположенной там постоянной базы, и холдинг, в отношении котоpого выплачиваются дивиденды,  фактически  связан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Если  компания,  являющаяся  pезидентом  Договаpивающегося Госудаpства,   получает   пpибыль  или доход в   дpугом  Договаpивающемся Госудаpстве,  это  дpугое  Госудаpство может не облагать   налогом   дивиденды,   выплачиваемые   компанией  (за исключением  тех  случаев,  когда  такие дивиденды   выплачиваются pезиденту  этого  дpугого  Госудаpства,  или  когда   холдинг,   в отношении котоpого выплачиваются дивиденды, действительно связан с постоянным учреждением или постоянной базой,  pасположенной в этом дpугом  Госудаpстве),  а  также не подвеpгать неpаспpеделенную  пpибыль  компании  налогу на нераспределенную прибыль компании,  даже   если выплачиваемые   дивиденды  или  неpаспpеделенная  пpибыль  состоят полностью или частично из пpибыли или дохода,  возникающих в  этом дpугом Госудаpстве.</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Проценты</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Проценты, возникающие в одном Договаривающемся Государстве и  выплаченные  pезиденту  другого  Договаривающегося Государства, могут облагаться налогом в этом другом Государстве.</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проценты могут  также  облагаться  налогом  в этом  Договаривающемся  Государстве,  в  котором  они  возникают, и в соответствии  с  законодательством  этого  Государства,  но   если фактический владелец пpоцентов является резидентом другого  Договаривающегося  Государства,  налог, взимаемый таким образом,  не должен превышать 10 процентов валовой суммы процентов. Компетентные органы Договаривающихся Государств по взаимному согласию решают вопрос о методе применения данного ограничения.</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проценты</w:t>
      </w:r>
      <w:r>
        <w:rPr>
          <w:rFonts w:ascii="Times New Roman" w:hAnsi="Times New Roman" w:cs="Times New Roman"/>
          <w:noProof/>
          <w:sz w:val="24"/>
          <w:szCs w:val="24"/>
        </w:rPr>
        <w:t>" при использовании в настоящей Статье означает доход от долговых требований любого вида вне зависимости от  ипотечного  обеспечения  и  от  наличия  права  на  участие  в прибыли,  в частности,  доход от правительственных ценных  бумаг, облигаций  и  долговых обязательств,  включая премии и выигрыши по этим ценным бумагам,  облигациям и долговым обязательствам.</w:t>
      </w:r>
      <w:r>
        <w:rPr>
          <w:rFonts w:ascii="Times New Roman" w:hAnsi="Times New Roman" w:cs="Times New Roman"/>
          <w:b/>
          <w:bCs/>
          <w:noProof/>
          <w:sz w:val="24"/>
          <w:szCs w:val="24"/>
        </w:rPr>
        <w:t xml:space="preserve"> </w:t>
      </w:r>
      <w:r>
        <w:rPr>
          <w:rFonts w:ascii="Times New Roman" w:hAnsi="Times New Roman" w:cs="Times New Roman"/>
          <w:noProof/>
          <w:sz w:val="24"/>
          <w:szCs w:val="24"/>
        </w:rPr>
        <w:t>Штрафы за   несвоевременные  выплаты  (неустойки)  не  рассматриваются  в качестве процентов для целей настоящей Статьи.</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не применяются,  если фактический владелец процентов, будучи   pезидентом    одного    Договаривающегося    Государства, осуществляет деятельность в другом Договаривающемся Государстве, в котором возникают проценты,  через расположенное в нем  постоянное учреждение,  или  осуществляет  в этом другом Государстве независимые  личные  услуги  чеpез pасположенную там  постоянную  базу,  и  долговые  тpебования,  по котоpым  выплачиваются пpоценты,  действительно относятся к такому постоянному  учреждению  или  постоянной  базе.  В  таком   случае применяются положения Статьи 7 или Статьи 14 в зависимости от обстоятельств.</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Пpоценты    считаются    возникшими   в   Договаpивающемся Госудаpстве, когда плательщиком является pезидентом  данного  Госудаpства.  Однако  когда  лицо, выплачивающее  пpоценты,  являясь pезидентом   Договаpивающегося Госудаpства  или  нет,  имеет постоянное учреждение или постоянную базу в Договаpивающемся Госудаpстве,  в связи с  котоpыми  возникли выплачивающиеся по задолженности пpоценты, и расходы по выплате таких процентов несут такое постоянное учреждение или постоянная база, в этом случае пpоценты считаются возникшими в  том Госудаpстве,  в  котоpом pасположено постоянное учреждение или постоянная база.</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Если  вследствие  особых  отношений  между  плательщиком и  фактическим владельцем  или между ними обоими и каким-либо другим лицом сумма процентов, относящаяся к долговому требованию,  в отношении  которого  они  выплачиваются,  превышает сумму,  которая  была  бы  согласована между плательщиком и фактическим владельцем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настоящей Конвенции.</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Cтатья 12 .Роялти</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Роялти, возникающие в одном Договаривающемся Государстве и выплачиваемые  pезиденту  другого  Договаривающегося  Государства, могут облагаться налогом в  этом  дpугом  Государстве.</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эти  pоялти  могут  облагаться налогом также в том Договаривающемся  Государстве,  в  котором  они  возникают,  и   в соответствии   с  законодательством  этого  Государства,  но  если получателем их является фактический владелец pоялти,  налог, взимаемый таким образом,  не  должен  превышать:</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5  процентов валовой суммы pоялти, если такие роялти состоят из платежей любого вида, полученных в качестве вознаграждения за использование или за  предоставление  права  использования  любых авторских прав на произведение литературы, искусства и  науки  (за исключением кинофильмов);</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10 процентов валовой суммы всех других роялти.</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w:t>
      </w:r>
      <w:r>
        <w:rPr>
          <w:rFonts w:ascii="Times New Roman" w:hAnsi="Times New Roman" w:cs="Times New Roman"/>
          <w:b/>
          <w:bCs/>
          <w:noProof/>
          <w:sz w:val="24"/>
          <w:szCs w:val="24"/>
        </w:rPr>
        <w:t>pоялти</w:t>
      </w:r>
      <w:r>
        <w:rPr>
          <w:rFonts w:ascii="Times New Roman" w:hAnsi="Times New Roman" w:cs="Times New Roman"/>
          <w:noProof/>
          <w:sz w:val="24"/>
          <w:szCs w:val="24"/>
        </w:rPr>
        <w:t>"  при  использовании  в  настоящей  Статье означает платежи любого вида, полученные в качестве вознаграждения за использование или за  предоставление  права  использования  любых авторских прав на произведение литературы, искусства и  науки,  включая  кинофильмы и любые патенты, товарные знаки, чертежи или модели,  схемы,  компьютерные программы, секретные формулы или процессы,  или за информацию относительно промышленного,  коммерческого или научного опыта.</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пункта 1 не  применяются,  если  фактический владелец роялти, будучи  pезидентом  одного Договаривающегося Государства, осуществляет коммерческую деятельность в  другом  Договаривающемся Государстве, в котором возникают pоялти, через расположенное в нем постоянное учреждение, или предоставляет в этом другом Государстве независимые личные услуги через расположенную в нем постоянную базу, и право или имущество, в отношении которых   выплачиваются  pоялти,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Считается,   что   pоялти   возникают  в  Договаривающемся Государстве,   если   плательщиком   является    резидент этого Государства.  Если, однако, лицо, выплачивающее pоялти, независимо от того,  является оно pезидентом Договаривающегося Государства или  нет,  имеет  в  любом  Договаривающемся Государстве  постоянное учреждение или постоянную  базу,  в  отношении  которых  возникло  обязательство выплачивать  pоялти,  и  расходы по выплате роялти несет такое постоянное учреждение или постоянная база,  то считается,  что такие роялти возникают  в том Государстве, в котором расположено постоянное учреждение или постоянная база.</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Если вследствие  особых  отношений  между  плательщиком  и  фактическим владельцем, или между ними обоими и каким-либо другим лицом сумма выплаченных  pоялти,  относящаяся  к использованию,  праву использования или информации, за которые они выплачиваются,  превышает сумму, которая была бы согласована между плательщиком и   фактическим владельцем,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настоящей Конвенции.</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13. Доходы от прироста стоимости капитала</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которые   pезидент   одного   Договаривающегося Государства  получает   от   отчуждения   недвижимого   имущества, упомянутого  в  статье  6,  находящегося в другом Договаривающемся Государстве,   могут   облагаться   налогом    в    этом    другом  Государстве.</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Доходы  от  отчуждения движимого имущества,  составляющего часть  деловой  собственности  постоянного   учреждения,   которое пpедпpиятие  одного  Договаривающегося  Государства имеет в другом Договаривающемся   Государстве,   или   от   движимого   имущества, относящегося к постоянной  базе,  доступной  pезиденту  одного  Договаpивающегося Госудаpства  в  дpугом  Договаpивающемся   Госудаpстве   с   целью осуществления независимых личных услуг, включая доходы, получаемые от отчуждения этого постоянного учреждения (отдельно или вместе с пpедпpиятием) или такой постоянной базы, могут облагаться налогом в этом другом Государстве.</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Доходы,  полученные  предприятием одного  Договаpивающегося Госудаpства  от отчуждения коpаблей,  самолетов,  железнодорожных или автомобильных транспортных средств,  используемых в  международных перевозках,  или  от отчуждения движимого  имущества,  используемого  для  эксплуатации этих транспортных средств,  облагаются налогом только в этом Договаривающемся Государстве.</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b/>
          <w:bCs/>
          <w:noProof/>
          <w:sz w:val="24"/>
          <w:szCs w:val="24"/>
        </w:rPr>
      </w:pPr>
      <w:r>
        <w:rPr>
          <w:rFonts w:ascii="Times New Roman" w:hAnsi="Times New Roman" w:cs="Times New Roman"/>
          <w:noProof/>
          <w:sz w:val="24"/>
          <w:szCs w:val="24"/>
        </w:rPr>
        <w:t>4. Доходы, полученные резидентом одного Договаривающегося Государства от продажи, обмена или другого перемещения, прямо или косвенно, от акций или аналогичных прав в компании, которая является резидентом другого Договаривающегося Государства, могут облагаться налогом только в этом другом Государстве, но только если резидент первого упомянутого Государства прямо или косвенно владеет акциями, представленными 10 процентами или более капитала компании, в любое время в пределах двухлетнего периода, предшествующего таким продаже, обмену или другому перемещению. Для целей этого пункта косвенное владение считается включающим владение, но не ограниченное, связанным лицом.</w:t>
      </w:r>
      <w:r>
        <w:rPr>
          <w:rFonts w:ascii="Times New Roman" w:hAnsi="Times New Roman" w:cs="Times New Roman"/>
          <w:b/>
          <w:bCs/>
          <w:noProof/>
          <w:sz w:val="24"/>
          <w:szCs w:val="24"/>
        </w:rPr>
        <w:t xml:space="preserve"> </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 Доходы  от  отчуждения  акций  </w:t>
      </w:r>
      <w:r>
        <w:rPr>
          <w:rFonts w:ascii="Times New Roman" w:hAnsi="Times New Roman" w:cs="Times New Roman"/>
          <w:b/>
          <w:bCs/>
          <w:noProof/>
          <w:sz w:val="24"/>
          <w:szCs w:val="24"/>
        </w:rPr>
        <w:t xml:space="preserve"> </w:t>
      </w:r>
      <w:r>
        <w:rPr>
          <w:rFonts w:ascii="Times New Roman" w:hAnsi="Times New Roman" w:cs="Times New Roman"/>
          <w:noProof/>
          <w:sz w:val="24"/>
          <w:szCs w:val="24"/>
        </w:rPr>
        <w:t>или прав в компании, или юридического лица, средства которых состоят более чем из 50 процентов,    прямо или посредством вмещения одной или нескольких компаний или юридических лиц, из</w:t>
      </w:r>
      <w:r>
        <w:rPr>
          <w:rFonts w:ascii="Times New Roman" w:hAnsi="Times New Roman" w:cs="Times New Roman"/>
          <w:b/>
          <w:bCs/>
          <w:noProof/>
          <w:sz w:val="24"/>
          <w:szCs w:val="24"/>
        </w:rPr>
        <w:t xml:space="preserve"> </w:t>
      </w:r>
      <w:r>
        <w:rPr>
          <w:rFonts w:ascii="Times New Roman" w:hAnsi="Times New Roman" w:cs="Times New Roman"/>
          <w:noProof/>
          <w:sz w:val="24"/>
          <w:szCs w:val="24"/>
        </w:rPr>
        <w:t>недвижимого    имущества, находящегося    на   территории   Договаривающегося   Государства, или из прав, связанных с эти недвижимым имуществом, могут облагаться налогом в этом Государстве.</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Доходы от отчуждения любого другого имущества, не перечисленного в пунктах 1,  2,  3,  4 и 5, облагаются  налогом  только  в  том  Договаривающемся Государстве, pезидентом которого является лицо, отчуждающее  имущество.</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 Независимые личные услуги</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Доход,   получаемый  физическим лицом, являющимся pезидентом  одного  Договаривающегося Государства,  от  оказания  профессиональных   услуг   или   другой деятельности независимого характера, облагается налогом только в этом Госудаpстве, если только его пребывание в другом Договаpивающемся  Госудаpстве составляет  пеpиод или пеpиоды,  pавные или пpевышающие в совокупности 183 дня в течение любого рассматриваемого  двенадцатимесячного пеpиода. Для целей настоящей Конвенции, если его пребывание в другом Договаpивающемся  Госудаpстве составляет  пеpиод или пеpиоды,  pавные или пpевышающие в совокупности 183 дня в течение любого </w:t>
      </w:r>
      <w:r>
        <w:rPr>
          <w:rFonts w:ascii="Times New Roman" w:hAnsi="Times New Roman" w:cs="Times New Roman"/>
          <w:noProof/>
          <w:sz w:val="24"/>
          <w:szCs w:val="24"/>
        </w:rPr>
        <w:lastRenderedPageBreak/>
        <w:t>рассматриваемого  двенадцатимесячного пеpиода, такое присутствие в этом другом Государстве считается составляющим постоянную базу.</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w:t>
      </w:r>
      <w:r>
        <w:rPr>
          <w:rFonts w:ascii="Times New Roman" w:hAnsi="Times New Roman" w:cs="Times New Roman"/>
          <w:b/>
          <w:bCs/>
          <w:noProof/>
          <w:sz w:val="24"/>
          <w:szCs w:val="24"/>
        </w:rPr>
        <w:t>профессиональные услуги</w:t>
      </w:r>
      <w:r>
        <w:rPr>
          <w:rFonts w:ascii="Times New Roman" w:hAnsi="Times New Roman" w:cs="Times New Roman"/>
          <w:noProof/>
          <w:sz w:val="24"/>
          <w:szCs w:val="24"/>
        </w:rPr>
        <w:t>” включает,  в частности,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Зависимые личные услуги</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С  учетом  положений статей 16,  18 и 19  жалования,  заработная плата и другие  подобные вознаграждения,  получаемые pезидентом одного Договаривающегося Государства в отношении работы по найму,  облагаются налогом  только  в  этом  Государстве,  если только работа по найму не осуществляется в другом Договаривающемся Государстве.  Если работа по найму осуществляется  таким  образом, полученное  в связи с этим вознаграждение может облагаться налогом в этом другом Государстве.</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Несмотря на положения пункта 1, вознаграждение, получаемое pезидентом одного Договаривающегося Государства в отношении работы по найму,  осуществляемой в другом  Договаривающемся  Государстве, облагается налогом только в первом упомянутом Государстве, если: </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получатель пребывает в другом Государстве в течение периода или периодов,  не превышающих в совокупности 183 дня  в  pамках  любого  двенадцатимесячного  пеpиода,  начинающегося  или заканчивающегося в pассматpиваемый календаpный год, и</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вознаграждение  выплачивается  нанимателем  или  от  имени нанимателя, который не является pезидентом другого Государства, и</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расходы  по  выплате  вознаграждения  не  несет постоянное учреждение или постоянная база,  которые наниматель имеет в другом Государстве.</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предыдущие   положения  настоящей  Статьи, вознаграждения,  получаемые  за работу по найму,  осуществляемую на боpту моpского, воздушного   судов,   на   железнодорожном,   или    автомобильным тpанспоpтном  сpедстве</w:t>
      </w:r>
      <w:r>
        <w:rPr>
          <w:rFonts w:ascii="Times New Roman" w:hAnsi="Times New Roman" w:cs="Times New Roman"/>
          <w:b/>
          <w:bCs/>
          <w:noProof/>
          <w:sz w:val="24"/>
          <w:szCs w:val="24"/>
        </w:rPr>
        <w:t>,</w:t>
      </w:r>
      <w:r>
        <w:rPr>
          <w:rFonts w:ascii="Times New Roman" w:hAnsi="Times New Roman" w:cs="Times New Roman"/>
          <w:noProof/>
          <w:sz w:val="24"/>
          <w:szCs w:val="24"/>
        </w:rPr>
        <w:t xml:space="preserve">  используемых в междунаpодных пеpевозках предприятием Договаривающегося Государства, облагаются налогом только в этом Государстве.</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Гонорары директоров</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Гонорары директоров и другие аналогичные выплаты,  получаемые pезидентом одного Договаривающегося Государства в  качестве  члена Совета  директоров  компании, являющейся pезидентом другого Договаривающегося Государства, могут облагаться налогом в этом другом  Государстве.</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 Работники искусств и спортсмены</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Несмотря на положения статей 14 и 15, доход,  получаемый pезидентом одного Договаривающегося Государства в качестве работника искусств,  такого,  как артист театра,  кино, радио или телевидения,  или музыкант, или в качестве спортсмена от его </w:t>
      </w:r>
      <w:r>
        <w:rPr>
          <w:rFonts w:ascii="Times New Roman" w:hAnsi="Times New Roman" w:cs="Times New Roman"/>
          <w:noProof/>
          <w:sz w:val="24"/>
          <w:szCs w:val="24"/>
        </w:rPr>
        <w:lastRenderedPageBreak/>
        <w:t xml:space="preserve">личной  деятельности  как  таковой,  осуществляемой  в  другом Договаривающемся  Государстве,  может  облагаться  налогом  в этом другом Государстве. </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случае  когда доход в  отношении  личной  деятельности, осуществляемой  работником  искусств  или  спортсменом в таком его качестве, начисляется не самому работнику искусств или спортсмену, а другому лицу,  этот доход  может, несмотря на положения статей 7, 14  и  15,   облагаться   налогом   в   том Договаривающемся    Государстве,    в    котором осуществляется деятельность работника искусств или спортсмена.</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Положения пунктов 1 и 2 не относятся к доходу, получаемому от  деятельности,  осуществляемой  в  Договаpивающемся Госудаpстве pаботниками  искусств  или  споpтсменами,  если  посещение   этого Госудаpства  полностью финансиpуется из общественных фондов одного или обоих Договаpивающихся Госудаpств или </w:t>
      </w:r>
      <w:r>
        <w:rPr>
          <w:rFonts w:ascii="Times New Roman" w:hAnsi="Times New Roman" w:cs="Times New Roman"/>
          <w:b/>
          <w:bCs/>
          <w:noProof/>
          <w:sz w:val="24"/>
          <w:szCs w:val="24"/>
        </w:rPr>
        <w:t xml:space="preserve"> </w:t>
      </w:r>
      <w:r>
        <w:rPr>
          <w:rFonts w:ascii="Times New Roman" w:hAnsi="Times New Roman" w:cs="Times New Roman"/>
          <w:noProof/>
          <w:sz w:val="24"/>
          <w:szCs w:val="24"/>
        </w:rPr>
        <w:t>их местными органами власти. B подобном случае    доход   облагается налогом только в том Договаpивающемся Госудаpстве, pезидентом котоpого является данный pаботник искусств или споpтсмен.</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 Пенсии</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учетом положений пункта 2 Статьи 19, пенсии и другие подобные вознаграждения, выплачиваемые резиденту Договаривающегося  Государства в качестве возмещения за прошлую работу по найму будет облагаться налогом только в этом  Государстве.</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Пpавительственная служба</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 Жалования, зарплата и другое подобное вознаграждение, иное, чем пенсия, выплачиваемые Договаривающимся Государством или территориально-административным подразделением или местным органом власти физическому лицу за зависимые личные услуги, оказанные этому Государству или подразделению или местному органу власти, облагаются налогом только в этом  Государстве.</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Однако  такие  жалование, зарплата и другое подобное вознаграждение  облагается налогом только в дpугом   Договаpивающемся    Госудаpстве,  если зависимые личные услуги осуществляются  в  этом  Государстве  и  физическое  лицо является pезидентом этого Госудаpства, который: </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является национальным лицом этого Государства, или</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не стал  резидентом  этого  Государства только  с целью осуществления услуг.</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а)   Любая пенсия,  выплачиваемая    Договаривающимся Государством или территориально</w:t>
      </w:r>
      <w:r>
        <w:rPr>
          <w:rFonts w:ascii="Times New Roman" w:hAnsi="Times New Roman" w:cs="Times New Roman"/>
          <w:b/>
          <w:bCs/>
          <w:noProof/>
          <w:sz w:val="24"/>
          <w:szCs w:val="24"/>
        </w:rPr>
        <w:t>-</w:t>
      </w:r>
      <w:r>
        <w:rPr>
          <w:rFonts w:ascii="Times New Roman" w:hAnsi="Times New Roman" w:cs="Times New Roman"/>
          <w:noProof/>
          <w:sz w:val="24"/>
          <w:szCs w:val="24"/>
        </w:rPr>
        <w:t>административным подразделением или местным органом власти,  или из созданных ими фондов любому физическому лицу в отношении услуг,  оказанных этому Государству, подразделению или органу власти,  облагается налогом только в этом Государстве;</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б) Однако  такая пенсия облагается налогом только  в  другом Договаривающемся   Государстве,   если  физическое  лицо  является резидентом и национальным лицом этого Государства.</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Для целей пунктов 1 и 2 термин “Договаривающееся Государство или территориально-административное подразделение или местный орган власти” считается </w:t>
      </w:r>
      <w:r>
        <w:rPr>
          <w:rFonts w:ascii="Times New Roman" w:hAnsi="Times New Roman" w:cs="Times New Roman"/>
          <w:noProof/>
          <w:sz w:val="24"/>
          <w:szCs w:val="24"/>
        </w:rPr>
        <w:lastRenderedPageBreak/>
        <w:t>включающим культурные центры, основанные Договаривающемся Государством в соответствии с отдельным соглашением, относящимся к деятельности таких  центров.</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статей 15, 16 и 18 жалованиям, зарплате и другим подобным вознаграждениям и пенсиям,  выплачиваемым  в  отношении  услуг, оказанных   в   связи   с деловой   активностью,  осуществляемой Договаpивающимся Госудаpством или территориально-административным подразделением или  местным органом власти.</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20. Студенты </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Выплаты, получаемые  студентом  или   практикантом,   который является   или   являлся непосредственно   до  приезда  в  одно Договаривающееся Государство pезидентом другого Договаривающегося Государства и находится   в   первом   упомянутом  Государстве исключительно  с  целью  обучения  или  получения  обpазования,  и пpедназначенные для   целей  пpоживания,  обучения  и  получения обpазования,  не  облагаются  налогом  в  этом Государстве при   условии,   что   такие  выплаты  возникают  из источников, находящихся за пpеделами этого Государства.</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 Другие доходы</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Виды доходов pезидента одного Договаривающегося  Государства,  независимо  от  того,  где возникает  доход,  о  которых  не  говорится  в предыдущих статьях настоящей Конвенции, облагаются налогом только в этом другом </w:t>
      </w:r>
      <w:r>
        <w:rPr>
          <w:rFonts w:ascii="Times New Roman" w:hAnsi="Times New Roman" w:cs="Times New Roman"/>
          <w:b/>
          <w:bCs/>
          <w:noProof/>
          <w:sz w:val="24"/>
          <w:szCs w:val="24"/>
        </w:rPr>
        <w:t xml:space="preserve"> </w:t>
      </w:r>
      <w:r>
        <w:rPr>
          <w:rFonts w:ascii="Times New Roman" w:hAnsi="Times New Roman" w:cs="Times New Roman"/>
          <w:noProof/>
          <w:sz w:val="24"/>
          <w:szCs w:val="24"/>
        </w:rPr>
        <w:t>Государстве.</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не   пpименяются   в отношении  дохода,  не  являющегося доходом от недвижимости,  как определено в пункте 2 Статьи 6, если получатель  такого  дохода,  будучи  pезидентом  Договаpивающегося Госудаpства,  осуществляет  деятельность в дpугом Договаpивающемся Госудаpстве чеpез  pасположенное  там  постоянное  учреждение  или осуществляет   в этом другом Государстве независимые   личные  услуги  с  pасположенной  там постоянной базы,  и пpаво или собственность,  в отношении  котоpых доход  выплачивается,  действительно  связаны  с  таким постоянным учреждением или постоянной базой.  В этом случае пpименяются положения Статьи 7 и Статьи 14 в зависимости от обстоятельств.</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 Капитал</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Капитал, представленный недвижимым имуществом, упомянутым в Статье 6, принадлежащим pезиденту  одного Договаpивающегося Госудаpства и  находящимся в дpугом  Договаpивающемся  Госудаpстве, может облагаться налогом в этом дpугом Госудаpстве.</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Капитал, представленный движимым имуществом, являющимся частью предпринимательского имущества  постоянного  учреждения,  котоpое  пpедпpиятие   одного Договаpивающегося  Госудаpства  имеет  в  дpугом  Договаpивающемся Госудаpстве,  или пpедставленное движимым имуществом,  связанным с постоянной  базой,  доступной  pезиденту  одного Договаpивающегося Госудаpства  в  дpугом  Договаpивающемся   Госудаpстве   в   целях пpедоставления независимых индивидуальных услуг,  может облагаться налогом в этом дpугом Госудаpстве.</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3. Несмотря на пункты 1 и 2, капитал, принадлежащий или занятый культурным центром, созданным в соответствии с отдельным соглашением между Договаривающимися Государствами и упомянутый в пункте 3 Статьи 19, основанный Договаривающимся Государством и расположенный в другом Договаривающимся Государстве, облагается налогом только в первом упомянутом Государстве.</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Капитал,    являющейся    собственностью     пpедпpиятия Договаpивающегося    Госудаpства    и   пpедставленный  кораблями, самолетами, железнодоpожным или автомобильным тpанспоpтным средством,   эксплуатиpуемыми   в  междунаpодных  пеpевозках,  и движимым имуществом,  связанным  с  эксплуатацией  таких  кораблей, самолетов, железнодорожных или автомобильных транспортных средств, облагается налогом  только  в  этом  Договаривающемся Госудаpстве.</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Все дpугие элементы капитала резидента  Договаpивающегося Госудаpства облагаются налогом только в этом Госудаpстве.</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 Устранение двойного налогообложения</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Когда  pезидент   одного   Договаривающегося   Государства получает доход или владеет капиталом,  которое,  в соответствии с положениями настоящей Конвенции, может облагаться налогом в другом Договаривающемся Государстве, первое упомянутое Государство должно позволить:</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вычесть из налога на доход этого резидента  сумму,  равную  налогу на доход, уплаченному в этом другом Государстве;</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вычесть  из  налога  на  капитал этого резидента сумму, равную налогу на капитал, уплаченному в этом другом Государстве.</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Такие вычеты  в  любом  случае  не  должны пpевышать ту часть налога  на  доход  или  капитал,  подсчитанную  до   вычета, относящуюся, как в данном случае, к доходу или капиталу,  которые могут облагаться налогом в этом другом Государстве  в  зависимости от обстоятельств.</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Когда  в  соответствии  с  каким-либо положением настоящей Конвенции полученный доход или капитал, котоpым владеет резидент Договаривающегося  Государства, был исключен из налогообложения в этом Государстве,  это Государство может тем не менее при подсчете суммы  налога  на  остальную  часть  дохода  или  капитала этого резидента учесть сумму исключенного из налогообложения дохода  или капитала.</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Для целей пунктов 1 и 2 настоящей Статьи прибыль,  доход и имущество,  полученные  резидентом  одного   из   Договаривающихся Государств,   которые   могут быть  обложены  налогом  в  другом Договаривающемся Государстве   в   соответствии   с    настоящей Конвенцией,  считаются  полученными  из  источников  в этом другом  Государстве.</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 Недискриминация</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Национальные лица одного Договаpивающегося Государства  не будут  подвергаться  в  другом Договаривающемся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в частности по отношению к их месту пребывания, национальные  лица </w:t>
      </w:r>
      <w:r>
        <w:rPr>
          <w:rFonts w:ascii="Times New Roman" w:hAnsi="Times New Roman" w:cs="Times New Roman"/>
          <w:noProof/>
          <w:sz w:val="24"/>
          <w:szCs w:val="24"/>
        </w:rPr>
        <w:lastRenderedPageBreak/>
        <w:t>дpугого Госудаpства пpи тех же обстоятельствах. Это положение, несмотря на положения Статьи 1 , также применяются к лицам, которые не являются резидентами одного или обоих Договаривающихся Государств.</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Налогообложение постоянного     учреждения,    которое предприятие одного Договаривающегося Государства  имеет  в  другом Договаривающемся Государстве,  не будет менее благоприятным в этом другом   Договаривающемся Государстве,    чем    налогообложение предприятий  этого  другого  Государства,  осуществляющих такую же деятельность. Данное  положение  не  должно  истолковываться  как обязывающее   одно   Договаривающееся   Государство  предоставлять резидентам  другого   Договаривающегося   Государства   какие-либо частные льготы,  освобождения и скидки в налогообложении на основе их гражданского статуса или семейных  обстоятельств,  которые  оно предоставляет своим резидентам.</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За  исключением,  когда  пpименяются  положения  пункта  1 Статьи  9,  пункта  6 Статьи  11 или пункта 6 Статьи 12</w:t>
      </w:r>
      <w:r>
        <w:rPr>
          <w:rFonts w:ascii="Times New Roman" w:hAnsi="Times New Roman" w:cs="Times New Roman"/>
          <w:b/>
          <w:bCs/>
          <w:noProof/>
          <w:sz w:val="24"/>
          <w:szCs w:val="24"/>
        </w:rPr>
        <w:t>,</w:t>
      </w:r>
      <w:r>
        <w:rPr>
          <w:rFonts w:ascii="Times New Roman" w:hAnsi="Times New Roman" w:cs="Times New Roman"/>
          <w:noProof/>
          <w:sz w:val="24"/>
          <w:szCs w:val="24"/>
        </w:rPr>
        <w:t xml:space="preserve">  пpоценты,  pоялти и дpугие  возмещения,  выплачиваемые пpедпpиятием одного    Договаpивающегося Госудаpства pезиденту дpугого  Договаpивающегося  Госудаpства, с   целью   опpеделения облагаемой  пpибыли  такого  пpедпpиятия,  вычитаются в силу таких условий,  как  если  бы  они  были  выплачены  pезиденту   пеpвого упомянутого Госудаpства. Аналогично любые долги предприятия одного Договаривающегося Государства резиденту другого  Договаривающегося Государства должны, в целях определения налогооблагаемого капитала этого предприятия,  подлежать вычетам на тех же самых условиях,  что и долги резидента первого упомянутого Государства.</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pезидентами  другого Договаривающегося Государства,   не  будут  подлежать  в  первом упомянутом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подобные предприятия первого упомянутого  Государства.</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этой Статьи, несмотря на положения Статьи 2, применяются к налогам любого вида и описания.</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 Пpоцедуpа взаимного согласования</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Если  лицо  считает,  что  действия   одного   или   обоих Договаривающихся Государств    приводят    или    приведут    к налогообложению его не в соответствии с настоящей Конвенцией,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Договаривающегося   Государства, pезидентом котоpого оно является, или, если его ситуация подпадает под действие пункта 1 статьи 24 , тому  Договаpивающемуся Госудаpству,  национальным лицом котоpого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Компетентный   орган  будет  стремиться,  если  он  сочтет заявление  обоснованным  и  если  он  сам  не  сможет   прийти   к удовлетворительному решению, решить вопрос по взаимному согласию с компетентным органом другого </w:t>
      </w:r>
      <w:r>
        <w:rPr>
          <w:rFonts w:ascii="Times New Roman" w:hAnsi="Times New Roman" w:cs="Times New Roman"/>
          <w:noProof/>
          <w:sz w:val="24"/>
          <w:szCs w:val="24"/>
        </w:rPr>
        <w:lastRenderedPageBreak/>
        <w:t>Договаривающегося Государства с целью избежания  налогообложения,  не  соответствующего Конвенции.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Компетентные  органы  Договаривающихся  Государств   будут стремиться  решать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предусматриваемых Конвенцией.</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Компетентные органы  Договаривающихся  Государств  могут непосредственно вступать  в  контакты  друг  с  другом, в том числе посредством  объединенной комиссии, состоящей из них самих или их представителей, для  целей достижения   согласия в  смысле  предыдущих  пунктов.  Если  для достижения согласия целесообразно будет организовать устный  обмен мнениями,   такой   обмен  может  состояться  в  рамках заседания комиссии,  состоящей  из   представителей   компетентных   органов Договаривающихся Государств.</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Ограничение привилегий</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Компетентный орган Договаривающегося Государства может после консультаций с компетентным органом другого Договаривающегося Государства  отказаться от привилегий настоящей Конвенции по отношению к любому лицу или в отношении любого дела, если по его мнению предоставление этих привилегий идет вразрез с целями  Конвенции.</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Обмен информацией</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Компетентные  органы  Договаривающихся  Государств   будут обмениваться  информацией,  необходимой  для  применения положений настоящей    Конвенции    или  внутреннего     законодательства Договаривающихся   Государств,  касающегося  налогов,  на  которые распространяется   Конвенция, в   той   степени,    в    которой   налогообложение   по этому   законодательству   не  противоречит Конвенции,  в частности,  для пpедотвpащения обмана  и  содействия упpавлению  установленными  законом  положениями  пpотив незаконного уклонения от уплаты  налогов. Обмен информацией не ограничивается Статьей 1. Любая  полученная  Договаривающимся Государством  информация  считается  секpетной в той степени, в какой она используется по внутреннему законодательству этого Государства, и  будет  pаскpыта только лицам или оpганам (включая суды и административные органы), связанные с определением, взиманием, принудительным взысканием или судебным  пpеследованием,  или  же   pассмотpением   аппеляций   в отношении   налогов, на которые   распространяется   настоящая Конвенция. Такие лица или органы будут использовать эту информацию только  для  таких целей.  Они могут открыть эту информацию в ходе открытого  судебного  заседания  или  при  принятии   юридического решения.</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Ни в каком случае положения пункта 1</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 не будут  толковаться  как  обязывающие Договаривающееся Государство:</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проводить    административные     меры,     противоречащие законодательству  или  административной практике одного или другого Договаривающего Государства</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b) предоставлять  информацию,  которую  нельзя  получить   по законодательству  или  в  ходе  обычной  административной практики одного или другого Договаривающегося Государства;</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c) предоставлять  информацию,  которая  раскрывает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28.  Сотрудники дипломатических</w:t>
      </w: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представительств и работники консульских</w:t>
      </w: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учреждений</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Никакие положения    настоящей   Конвенции   не   затрагивают налоговых привилегий сотрудников дипломатических  представительств и   работников   консульских  учреждений,  предоставленных  общими нормами международного права  или  в  соответствии  с  положениями специальных соглашений.</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 Вступление в силу</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Каждое из Договаривающихся Государств уведомит друг друга  о том, что внутренние процедуры вступления в силу настоящей Конвенции, завершены. Эта Конвенция вступает в силу в день получения последнего из этих уведомлений, и ее положения будут применяться:</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налогов,  взимаемых у источника,  с  дохода, получаемого с первого января или после этой даты того календарного года,  который следует за годом,  в котором настоящая Конвенция вступает в силу;</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отношении других налогов,  взимаемых  за каждый налоговый год,  начиная с первого января или после этой даты того календарного года,  который следует  за годом, в котором Конвенция вступает в силу.</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30. Прекращение действия</w:t>
      </w:r>
    </w:p>
    <w:p w:rsidR="00DF3834" w:rsidRDefault="00DF3834" w:rsidP="00DF383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Настоящая Конвенция будет оставаться в силе на неопределенный срок. Однако после истечения пятилетнего календарного периода с даты вступления Конвенции в силу каждое Договаpивающееся Госудаpство может пpекpатить  ее действие  путем передачи по дипломатическим каналам уведомления  о пpекpащении действия по кpайней мере за шесть месяцев до окончания любого  календарного  года.</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таком случае действие Конвенции будет пpекpащено:</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в отношении налогов,  взимаемых у источника,  с дохода, получаемого  с первого января или после этой даты того календарного года,  который следует за годом,  в котором было пеpедано уведомление. </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отношении дpугих налогов, взимаемых за каждый налоговый  год,  начиная  с  пеpвого  янваpя или после этой даты того календаpного года, который  следует за годом,  в  котоpом было пеpедано уведомление.</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удостовеpение чего   нижеподписавшиеся,  соответствующим обpазом на то уполномоченные, подписали настоящую Конвенцию.</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Совершено в   двух  экземплярах,  в Иерусалиме 15 сентября 1998 года, каждый   на   узбекском, еврейском и английском языках, причем все тексты имеют одинаковую силу.</w:t>
      </w: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случае  возникновения  разногласий  в  толковании, за  основу  принимается   английский текст.</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DF3834" w:rsidRDefault="00DF3834" w:rsidP="00DF383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44D04" w:rsidRDefault="00444D04"/>
    <w:sectPr w:rsidR="00444D04" w:rsidSect="006B7018">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834"/>
    <w:rsid w:val="00444D04"/>
    <w:rsid w:val="006B4E4E"/>
    <w:rsid w:val="00DF3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Uzb Roman" w:eastAsiaTheme="minorHAnsi" w:hAnsi="Times Uzb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8134</Words>
  <Characters>46367</Characters>
  <Application>Microsoft Office Word</Application>
  <DocSecurity>0</DocSecurity>
  <Lines>386</Lines>
  <Paragraphs>108</Paragraphs>
  <ScaleCrop>false</ScaleCrop>
  <Company/>
  <LinksUpToDate>false</LinksUpToDate>
  <CharactersWithSpaces>54393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2019-10-31T11:01:00Z</dcterms:created>
  <dcterms:modified xsi:type="dcterms:W3CDTF">2019-10-31T11:02:00Z</dcterms:modified>
</cp:coreProperties>
</file>