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26C" w:rsidRPr="00D25AFE" w:rsidRDefault="0043626C" w:rsidP="009B0F3E">
      <w:pPr>
        <w:jc w:val="center"/>
        <w:rPr>
          <w:rFonts w:ascii="Times New Roman" w:hAnsi="Times New Roman" w:cs="Times New Roman"/>
          <w:b/>
          <w:sz w:val="36"/>
          <w:szCs w:val="36"/>
          <w:lang w:val="en-US"/>
        </w:rPr>
      </w:pPr>
      <w:r w:rsidRPr="00D25AFE">
        <w:rPr>
          <w:rFonts w:ascii="Times New Roman" w:hAnsi="Times New Roman" w:cs="Times New Roman"/>
          <w:b/>
          <w:sz w:val="36"/>
          <w:szCs w:val="36"/>
          <w:lang w:val="en-US"/>
        </w:rPr>
        <w:t>AGREEMENT</w:t>
      </w:r>
    </w:p>
    <w:p w:rsidR="0043626C" w:rsidRPr="00D25AFE" w:rsidRDefault="0043626C" w:rsidP="009B0F3E">
      <w:pPr>
        <w:jc w:val="center"/>
        <w:rPr>
          <w:rFonts w:ascii="Times New Roman" w:hAnsi="Times New Roman" w:cs="Times New Roman"/>
          <w:b/>
          <w:sz w:val="36"/>
          <w:szCs w:val="36"/>
          <w:lang w:val="en-US"/>
        </w:rPr>
      </w:pPr>
      <w:r w:rsidRPr="00D25AFE">
        <w:rPr>
          <w:rFonts w:ascii="Times New Roman" w:hAnsi="Times New Roman" w:cs="Times New Roman"/>
          <w:b/>
          <w:sz w:val="36"/>
          <w:szCs w:val="36"/>
          <w:lang w:val="en-US"/>
        </w:rPr>
        <w:t>BETWEEN THE GOVERNMENT OF</w:t>
      </w:r>
    </w:p>
    <w:p w:rsidR="0043626C" w:rsidRPr="00D25AFE" w:rsidRDefault="0043626C" w:rsidP="009B0F3E">
      <w:pPr>
        <w:jc w:val="center"/>
        <w:rPr>
          <w:rFonts w:ascii="Times New Roman" w:hAnsi="Times New Roman" w:cs="Times New Roman"/>
          <w:b/>
          <w:sz w:val="36"/>
          <w:szCs w:val="36"/>
          <w:lang w:val="en-US"/>
        </w:rPr>
      </w:pPr>
      <w:r w:rsidRPr="00D25AFE">
        <w:rPr>
          <w:rFonts w:ascii="Times New Roman" w:hAnsi="Times New Roman" w:cs="Times New Roman"/>
          <w:b/>
          <w:sz w:val="36"/>
          <w:szCs w:val="36"/>
          <w:lang w:val="en-US"/>
        </w:rPr>
        <w:t>THE PEOPLE'S REPUBLIC OF CHINA</w:t>
      </w:r>
    </w:p>
    <w:p w:rsidR="0043626C" w:rsidRPr="00D25AFE" w:rsidRDefault="0043626C" w:rsidP="009B0F3E">
      <w:pPr>
        <w:jc w:val="center"/>
        <w:rPr>
          <w:rFonts w:ascii="Times New Roman" w:hAnsi="Times New Roman" w:cs="Times New Roman"/>
          <w:b/>
          <w:sz w:val="36"/>
          <w:szCs w:val="36"/>
          <w:lang w:val="en-US"/>
        </w:rPr>
      </w:pPr>
      <w:r w:rsidRPr="00D25AFE">
        <w:rPr>
          <w:rFonts w:ascii="Times New Roman" w:hAnsi="Times New Roman" w:cs="Times New Roman"/>
          <w:b/>
          <w:sz w:val="36"/>
          <w:szCs w:val="36"/>
          <w:lang w:val="en-US"/>
        </w:rPr>
        <w:t>AND THE GOVERNMENT OF THE REPUBLIC OF UZBEKISTAN</w:t>
      </w:r>
    </w:p>
    <w:p w:rsidR="0043626C" w:rsidRPr="00D25AFE" w:rsidRDefault="0043626C" w:rsidP="009B0F3E">
      <w:pPr>
        <w:jc w:val="center"/>
        <w:rPr>
          <w:rFonts w:ascii="Times New Roman" w:hAnsi="Times New Roman" w:cs="Times New Roman"/>
          <w:b/>
          <w:sz w:val="36"/>
          <w:szCs w:val="36"/>
          <w:lang w:val="en-US"/>
        </w:rPr>
      </w:pPr>
      <w:r w:rsidRPr="00D25AFE">
        <w:rPr>
          <w:rFonts w:ascii="Times New Roman" w:hAnsi="Times New Roman" w:cs="Times New Roman"/>
          <w:b/>
          <w:sz w:val="36"/>
          <w:szCs w:val="36"/>
          <w:lang w:val="en-US"/>
        </w:rPr>
        <w:t>FOR THE AVOIDANCE OF DOUBLE TAXATION AND</w:t>
      </w:r>
    </w:p>
    <w:p w:rsidR="0043626C" w:rsidRPr="00D25AFE" w:rsidRDefault="0043626C" w:rsidP="009B0F3E">
      <w:pPr>
        <w:jc w:val="center"/>
        <w:rPr>
          <w:rFonts w:ascii="Times New Roman" w:hAnsi="Times New Roman" w:cs="Times New Roman"/>
          <w:b/>
          <w:sz w:val="36"/>
          <w:szCs w:val="36"/>
          <w:lang w:val="en-US"/>
        </w:rPr>
      </w:pPr>
      <w:r w:rsidRPr="00D25AFE">
        <w:rPr>
          <w:rFonts w:ascii="Times New Roman" w:hAnsi="Times New Roman" w:cs="Times New Roman"/>
          <w:b/>
          <w:sz w:val="36"/>
          <w:szCs w:val="36"/>
          <w:lang w:val="en-US"/>
        </w:rPr>
        <w:t>THE PREVENTION OF FISCAL EVASION</w:t>
      </w:r>
    </w:p>
    <w:p w:rsidR="0043626C" w:rsidRPr="00D25AFE" w:rsidRDefault="0043626C" w:rsidP="009B0F3E">
      <w:pPr>
        <w:jc w:val="center"/>
        <w:rPr>
          <w:rFonts w:ascii="Times New Roman" w:hAnsi="Times New Roman" w:cs="Times New Roman"/>
          <w:b/>
          <w:sz w:val="36"/>
          <w:szCs w:val="36"/>
          <w:lang w:val="en-US"/>
        </w:rPr>
      </w:pPr>
      <w:r w:rsidRPr="00D25AFE">
        <w:rPr>
          <w:rFonts w:ascii="Times New Roman" w:hAnsi="Times New Roman" w:cs="Times New Roman"/>
          <w:b/>
          <w:sz w:val="36"/>
          <w:szCs w:val="36"/>
          <w:lang w:val="en-US"/>
        </w:rPr>
        <w:t>WITH RESPECT TO TAXES ON INCOME</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 xml:space="preserve">The Government of the People's Republic of China and the Government of the Republic of Uzbekistan, </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Desiring to conclude an Agreement for the avoidance of double taxation and the prevention of fiscal evasion with respect to taxes on income,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Have agreed as follows:</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1</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PERSONAL SCOPE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 xml:space="preserve">This Agreement shall apply to persons who are residents of one or both of the Contracting States. </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2</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TAXES COVERED</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Pr="0043626C">
        <w:rPr>
          <w:rFonts w:ascii="Times New Roman" w:hAnsi="Times New Roman" w:cs="Times New Roman"/>
          <w:sz w:val="28"/>
          <w:szCs w:val="28"/>
          <w:lang w:val="en-US"/>
        </w:rPr>
        <w:tab/>
        <w:t>This Agreement shall apply to taxes on income imposed on behalf of a Contracting State or of its local authorities, irrespective of the manner in which they are levied.</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Pr="0043626C">
        <w:rPr>
          <w:rFonts w:ascii="Times New Roman" w:hAnsi="Times New Roman" w:cs="Times New Roman"/>
          <w:sz w:val="28"/>
          <w:szCs w:val="28"/>
          <w:lang w:val="en-US"/>
        </w:rPr>
        <w:tab/>
        <w:t>There shall be regarded as taxes on income all taxes imposed on total income, or on elements of income, including taxes on gains from the alienation of movable or immovable property, taxes on the total amounts of wages or salaries paid by enterprises, as well as taxes on capital appreciation.</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3.</w:t>
      </w:r>
      <w:r w:rsidRPr="0043626C">
        <w:rPr>
          <w:rFonts w:ascii="Times New Roman" w:hAnsi="Times New Roman" w:cs="Times New Roman"/>
          <w:sz w:val="28"/>
          <w:szCs w:val="28"/>
          <w:lang w:val="en-US"/>
        </w:rPr>
        <w:tab/>
        <w:t>The existing taxes to which the Agreement shall apply are in particular:</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in China:</w:t>
      </w:r>
    </w:p>
    <w:p w:rsidR="0043626C" w:rsidRPr="0043626C" w:rsidRDefault="0043626C" w:rsidP="009B0F3E">
      <w:pPr>
        <w:ind w:left="709"/>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lastRenderedPageBreak/>
        <w:t>(</w:t>
      </w:r>
      <w:proofErr w:type="spellStart"/>
      <w:r w:rsidRPr="0043626C">
        <w:rPr>
          <w:rFonts w:ascii="Times New Roman" w:hAnsi="Times New Roman" w:cs="Times New Roman"/>
          <w:sz w:val="28"/>
          <w:szCs w:val="28"/>
          <w:lang w:val="en-US"/>
        </w:rPr>
        <w:t>i</w:t>
      </w:r>
      <w:proofErr w:type="spellEnd"/>
      <w:r w:rsidRPr="0043626C">
        <w:rPr>
          <w:rFonts w:ascii="Times New Roman" w:hAnsi="Times New Roman" w:cs="Times New Roman"/>
          <w:sz w:val="28"/>
          <w:szCs w:val="28"/>
          <w:lang w:val="en-US"/>
        </w:rPr>
        <w:t>) the individual income tax;</w:t>
      </w:r>
    </w:p>
    <w:p w:rsidR="0043626C" w:rsidRPr="0043626C" w:rsidRDefault="0043626C" w:rsidP="009B0F3E">
      <w:pPr>
        <w:ind w:left="709"/>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(ii) the income tax for enterprises with foreign investment and foreign enterprises;</w:t>
      </w:r>
    </w:p>
    <w:p w:rsidR="0043626C" w:rsidRPr="0043626C" w:rsidRDefault="0043626C" w:rsidP="009B0F3E">
      <w:pPr>
        <w:ind w:left="709"/>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(hereinafter referred to as "Chinese tax")</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in Uzbekistan:</w:t>
      </w:r>
    </w:p>
    <w:p w:rsidR="0043626C" w:rsidRPr="0043626C" w:rsidRDefault="0043626C" w:rsidP="009B0F3E">
      <w:pPr>
        <w:ind w:left="709"/>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w:t>
      </w:r>
      <w:proofErr w:type="spellStart"/>
      <w:r w:rsidRPr="0043626C">
        <w:rPr>
          <w:rFonts w:ascii="Times New Roman" w:hAnsi="Times New Roman" w:cs="Times New Roman"/>
          <w:sz w:val="28"/>
          <w:szCs w:val="28"/>
          <w:lang w:val="en-US"/>
        </w:rPr>
        <w:t>i</w:t>
      </w:r>
      <w:proofErr w:type="spellEnd"/>
      <w:r w:rsidRPr="0043626C">
        <w:rPr>
          <w:rFonts w:ascii="Times New Roman" w:hAnsi="Times New Roman" w:cs="Times New Roman"/>
          <w:sz w:val="28"/>
          <w:szCs w:val="28"/>
          <w:lang w:val="en-US"/>
        </w:rPr>
        <w:t>) the tax on income of enterprises, associations and organizations;</w:t>
      </w:r>
    </w:p>
    <w:p w:rsidR="0043626C" w:rsidRPr="0043626C" w:rsidRDefault="0043626C" w:rsidP="009B0F3E">
      <w:pPr>
        <w:ind w:left="709"/>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(ii) the individual income tax on the citizens of the Republic of Uzbekistan, foreign citizens and stateless persons;</w:t>
      </w:r>
    </w:p>
    <w:p w:rsidR="0043626C" w:rsidRPr="0043626C" w:rsidRDefault="0043626C" w:rsidP="009B0F3E">
      <w:pPr>
        <w:ind w:left="709"/>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(hereinafter referred to as "Uzbekistan tax")</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Agreement shall also apply to any identical or substantially similar taxes which are imposed after the date of signature of the Agreement in addition to, or in place of, the existing taxes. The competent authorities of the Contracting States shall notify each other of any substantial changes which have been made in their respective taxation laws within a reasonable period of the time after such changes.</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3</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GENERAL DEFINITIONS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For the purposes of this Agreement, unless the context otherwise requires:</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term "China" means the People's Republic of China; when used in geographical sense, means all the territory of the People's Republic of China, including its territorial sea, in which the Chinese laws relating to taxation apply, and any area beyond its territorial sea, within which the People's Republic of China has sovereign rights of exploration for and exploitation of resources of the sea-bed and its sub-soil and superjacent water resources in acc</w:t>
      </w:r>
      <w:r w:rsidR="0043626C">
        <w:rPr>
          <w:rFonts w:ascii="Times New Roman" w:hAnsi="Times New Roman" w:cs="Times New Roman"/>
          <w:sz w:val="28"/>
          <w:szCs w:val="28"/>
          <w:lang w:val="en-US"/>
        </w:rPr>
        <w:t>ordance with international law;</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 xml:space="preserve">the term "Uzbekistan" means the Republic of Uzbekistan, including the territorial sea and any area outside the territorial sea within which, in accordance with international law, the Republic of Uzbekistan has sovereign rights for the purpose of exploring the natural resources of the sea-bed and its sub-soil and the superjacent waters; </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terms "a Contracting State" and "the other Contracting State" mean China or Uzbekistan as the context requires;</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term "tax" means Chinese tax or Uzbekistan tax, as the context requires;</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e)</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term "person" includes an individual, a company and any other body of persons;</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term "company" means anybody corporate, including a joint venture, or any entity which is treated as a body corporate for tax purposes;</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g)</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terms "enterprise of a Contracting State" and "enterprise of the other Contracting State" mean, respectively, an enterprise carried on by a resident of a Contracting State and an enterprise carried on by a resident of the other Contracting State;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h)</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 xml:space="preserve">the term "national" means: </w:t>
      </w:r>
    </w:p>
    <w:p w:rsidR="0043626C" w:rsidRPr="0043626C" w:rsidRDefault="0043626C" w:rsidP="009B0F3E">
      <w:pPr>
        <w:ind w:left="709"/>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w:t>
      </w:r>
      <w:proofErr w:type="spellStart"/>
      <w:r w:rsidRPr="0043626C">
        <w:rPr>
          <w:rFonts w:ascii="Times New Roman" w:hAnsi="Times New Roman" w:cs="Times New Roman"/>
          <w:sz w:val="28"/>
          <w:szCs w:val="28"/>
          <w:lang w:val="en-US"/>
        </w:rPr>
        <w:t>i</w:t>
      </w:r>
      <w:proofErr w:type="spellEnd"/>
      <w:r w:rsidRPr="0043626C">
        <w:rPr>
          <w:rFonts w:ascii="Times New Roman" w:hAnsi="Times New Roman" w:cs="Times New Roman"/>
          <w:sz w:val="28"/>
          <w:szCs w:val="28"/>
          <w:lang w:val="en-US"/>
        </w:rPr>
        <w:t xml:space="preserve">) any individual possessing the nationality of a Contracting State; </w:t>
      </w:r>
    </w:p>
    <w:p w:rsidR="0043626C" w:rsidRPr="0043626C" w:rsidRDefault="0043626C" w:rsidP="009B0F3E">
      <w:pPr>
        <w:ind w:left="709"/>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(ii) any legal person, partnership or association deriving its status as such from the laws in force in a Contracting State;</w:t>
      </w:r>
    </w:p>
    <w:p w:rsidR="0043626C" w:rsidRPr="0043626C" w:rsidRDefault="00636BE3" w:rsidP="009B0F3E">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term "international traffic" means any transport by a ship, aircraft or road vehicle operated by an enterprise which is a resident of a Contracting State, except when the ship, aircraft or road vehicle is operated solely between places in the other Contracting State;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j)</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term "competent authority" means, in the case of China, the State Administration of Taxation or its authorized representative, and in the case of Uzbekistan, the State Taxation Committee or its authorized representative.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As regards the application of the Agreement by a Contracting State, any term not defined therein shall, unless the context otherwise requires, have the meaning which it has under the law of that Contracting State concerning the taxes to which the Agreement applies.</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4</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RESIDENT</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 xml:space="preserve">For the purposes of this Agreement, the term </w:t>
      </w:r>
      <w:r w:rsidR="003F532A">
        <w:rPr>
          <w:rFonts w:ascii="Times New Roman" w:hAnsi="Times New Roman" w:cs="Times New Roman"/>
          <w:sz w:val="28"/>
          <w:szCs w:val="28"/>
          <w:lang w:val="en-US"/>
        </w:rPr>
        <w:t>"</w:t>
      </w:r>
      <w:r w:rsidRPr="0043626C">
        <w:rPr>
          <w:rFonts w:ascii="Times New Roman" w:hAnsi="Times New Roman" w:cs="Times New Roman"/>
          <w:sz w:val="28"/>
          <w:szCs w:val="28"/>
          <w:lang w:val="en-US"/>
        </w:rPr>
        <w:t>resident</w:t>
      </w:r>
      <w:r w:rsidR="003F532A">
        <w:rPr>
          <w:rFonts w:ascii="Times New Roman" w:hAnsi="Times New Roman" w:cs="Times New Roman"/>
          <w:sz w:val="28"/>
          <w:szCs w:val="28"/>
          <w:lang w:val="en-US"/>
        </w:rPr>
        <w:t>"</w:t>
      </w:r>
      <w:r w:rsidRPr="0043626C">
        <w:rPr>
          <w:rFonts w:ascii="Times New Roman" w:hAnsi="Times New Roman" w:cs="Times New Roman"/>
          <w:sz w:val="28"/>
          <w:szCs w:val="28"/>
          <w:lang w:val="en-US"/>
        </w:rPr>
        <w:t xml:space="preserve"> of a Contracting State" means any person who, under the laws of that State, is liable to tax therein by reason of his domicile, residence, place of incorporation, place of head office or any other criterion of a similar nature.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Where by reason of the provisions of paragraph 1 an individual is a resident of both Contracting States, then his status shall be determined as follows:</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he shall be deemed to be a resident of the State in which he has a permanent home available to him; if he has a permanent home available to him in both States, he shall be deemed to be a resident of the State with which his personal and economic relations are closer (</w:t>
      </w:r>
      <w:proofErr w:type="spellStart"/>
      <w:r w:rsidR="0043626C" w:rsidRPr="0043626C">
        <w:rPr>
          <w:rFonts w:ascii="Times New Roman" w:hAnsi="Times New Roman" w:cs="Times New Roman"/>
          <w:sz w:val="28"/>
          <w:szCs w:val="28"/>
          <w:lang w:val="en-US"/>
        </w:rPr>
        <w:t>centre</w:t>
      </w:r>
      <w:proofErr w:type="spellEnd"/>
      <w:r w:rsidR="0043626C" w:rsidRPr="0043626C">
        <w:rPr>
          <w:rFonts w:ascii="Times New Roman" w:hAnsi="Times New Roman" w:cs="Times New Roman"/>
          <w:sz w:val="28"/>
          <w:szCs w:val="28"/>
          <w:lang w:val="en-US"/>
        </w:rPr>
        <w:t xml:space="preserve"> of vital interests);</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 xml:space="preserve">if the State in which he has his </w:t>
      </w:r>
      <w:proofErr w:type="spellStart"/>
      <w:r w:rsidR="0043626C" w:rsidRPr="0043626C">
        <w:rPr>
          <w:rFonts w:ascii="Times New Roman" w:hAnsi="Times New Roman" w:cs="Times New Roman"/>
          <w:sz w:val="28"/>
          <w:szCs w:val="28"/>
          <w:lang w:val="en-US"/>
        </w:rPr>
        <w:t>centre</w:t>
      </w:r>
      <w:proofErr w:type="spellEnd"/>
      <w:r w:rsidR="0043626C" w:rsidRPr="0043626C">
        <w:rPr>
          <w:rFonts w:ascii="Times New Roman" w:hAnsi="Times New Roman" w:cs="Times New Roman"/>
          <w:sz w:val="28"/>
          <w:szCs w:val="28"/>
          <w:lang w:val="en-US"/>
        </w:rPr>
        <w:t xml:space="preserve"> of vital interests cannot be determined, or if he has not a permanent home available to him in either State, he shall be deemed to be a resident of the State in which he has </w:t>
      </w:r>
      <w:proofErr w:type="gramStart"/>
      <w:r w:rsidR="0043626C" w:rsidRPr="0043626C">
        <w:rPr>
          <w:rFonts w:ascii="Times New Roman" w:hAnsi="Times New Roman" w:cs="Times New Roman"/>
          <w:sz w:val="28"/>
          <w:szCs w:val="28"/>
          <w:lang w:val="en-US"/>
        </w:rPr>
        <w:t>an</w:t>
      </w:r>
      <w:proofErr w:type="gramEnd"/>
      <w:r w:rsidR="0043626C" w:rsidRPr="0043626C">
        <w:rPr>
          <w:rFonts w:ascii="Times New Roman" w:hAnsi="Times New Roman" w:cs="Times New Roman"/>
          <w:sz w:val="28"/>
          <w:szCs w:val="28"/>
          <w:lang w:val="en-US"/>
        </w:rPr>
        <w:t xml:space="preserve"> habitual abode;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 xml:space="preserve">if he has </w:t>
      </w:r>
      <w:proofErr w:type="gramStart"/>
      <w:r w:rsidR="0043626C" w:rsidRPr="0043626C">
        <w:rPr>
          <w:rFonts w:ascii="Times New Roman" w:hAnsi="Times New Roman" w:cs="Times New Roman"/>
          <w:sz w:val="28"/>
          <w:szCs w:val="28"/>
          <w:lang w:val="en-US"/>
        </w:rPr>
        <w:t>an</w:t>
      </w:r>
      <w:proofErr w:type="gramEnd"/>
      <w:r w:rsidR="0043626C" w:rsidRPr="0043626C">
        <w:rPr>
          <w:rFonts w:ascii="Times New Roman" w:hAnsi="Times New Roman" w:cs="Times New Roman"/>
          <w:sz w:val="28"/>
          <w:szCs w:val="28"/>
          <w:lang w:val="en-US"/>
        </w:rPr>
        <w:t xml:space="preserve"> habitual abode in both States or in neither of them, he shall be deemed to be a resident of the State of which he is a national;</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if he is a national of both States or of neither of them, the competent authorities of the Contracting States shall settle the question by mutual agreement.</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Where by reason of the provisions of paragraph 1 a person other than an individual is a resident of both Contracting States, the competent authorities of the Contracting States shall settle the question by mutual agreement.</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5</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PERMANENT ESTABLISHMENT</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For the purposes of this Agreement, the term "permanent establishment" means a fixed place of business through which the business of an enterprise is wholly or partly carried on.</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term "permanent establishment" includes especially:</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a place of management;</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a branch;</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an office;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a factory;</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e)</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a workshop; and</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a mine, an oil or gas well, a quarry or any other place of extraction of natural resources.</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term "permanent establishment" likewise encompasses: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a building site, a construction, assembly or installation project or supervisory activities in connection therewith, but only where such site, project or activities continue for a period of more than 12 months.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4.</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Notwithstanding the preceding provisions of this Article, the term "permanent establishment" shall be deemed not to include: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use of facilities solely for the purpose of storage, display or delivery of goods or merchandise belonging to the enterprise;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maintenance of a stock of goods or merchandise belonging to the enterprise solely for the purpose of storage, display or delivery;</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maintenance of a stock of goods or merchandise belonging to the enterprise solely for the purpose of processing by another enterprise;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maintenance of a fixed place of business solely for the purpose of purchasing goods or merchandise or of collecting information, for the enterprise;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e)</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maintenance of a fixed place of business solely for the purpose of carrying on, for the enterprise, any other activity of a preparatory or auxiliary character;</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5.</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Notwithstanding the provisions of paragraphs 1 and 2, where a person-- other than an agent of an independent status to whom paragraph 6 applies -- is acting in a Contracting State on behalf of an enterprise of the other Contracting State, has and habitually exercises an authority to conclude contracts in the name of the enterprise, that enterprise shall be deemed to have a permanent establishment in the first-mentioned Contracting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6.</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7.</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 xml:space="preserve">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6</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INCOME FROM IMMOVABLE PROPERTY</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Income derived by a resident of a Contracting State from immovable property (including income from agriculture or forestry) situated in the other Contracting State may be taxed in that other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3.</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The provisions of paragraph 1 shall apply to income derived from the direct use, letting, or use in any other form of immovable property.</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 xml:space="preserve">4.The provisions of paragraphs 1 and 3 shall also apply to the income from immovable property of an enterprise and to income from immovable property used for the performance of independent personal services. </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7</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BUSINESS PROFITS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3.</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head office of the enterprise or any of its other offices.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4.</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5.</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No profits shall be attributed to a permanent establishment by reason of the mere purchase by that permanent establishment of goods or merchandise for the enterprise.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6.</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For the purposes of the preceding paragraphs, the profits to be attributed to the permanent establishment shall be determined by the same method year by year unless there is good and sufficient reason to the contrary.</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7.</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Where profits include items of income which are dealt with separately in other Articles of this Agreement, then the provisions of those Articles shall not be affected by the provisions of this Article.</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8</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International Transport</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Profits of an enterprise which is a resident of a Contracting State from the operation of s</w:t>
      </w:r>
      <w:r>
        <w:rPr>
          <w:rFonts w:ascii="Times New Roman" w:hAnsi="Times New Roman" w:cs="Times New Roman"/>
          <w:sz w:val="28"/>
          <w:szCs w:val="28"/>
          <w:lang w:val="en-US"/>
        </w:rPr>
        <w:t xml:space="preserve">hips, aircraft or road vehicle </w:t>
      </w:r>
      <w:r w:rsidRPr="0043626C">
        <w:rPr>
          <w:rFonts w:ascii="Times New Roman" w:hAnsi="Times New Roman" w:cs="Times New Roman"/>
          <w:sz w:val="28"/>
          <w:szCs w:val="28"/>
          <w:lang w:val="en-US"/>
        </w:rPr>
        <w:t>in international traffic shall be taxable only in that Contracting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 xml:space="preserve">The provisions of paragraph 1 shall also apply to profits from the participation in a pool, a joint business or an international operating agency. </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9</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ASSOCIATED ENTERPRISES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Where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an enterprise of a Contracting State participates directly or indirectly in the management, control or capital of an enterprise of the other Contracting State, or</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 xml:space="preserve">the same persons participate directly or indirectly in the management, control or capital of an enterprise of a Contracting State and an enterprise </w:t>
      </w:r>
      <w:r w:rsidR="003B4E51">
        <w:rPr>
          <w:rFonts w:ascii="Times New Roman" w:hAnsi="Times New Roman" w:cs="Times New Roman"/>
          <w:sz w:val="28"/>
          <w:szCs w:val="28"/>
          <w:lang w:val="en-US"/>
        </w:rPr>
        <w:t>of the other Contracting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Where a Contracting State includes in the profits o</w:t>
      </w:r>
      <w:r w:rsidR="00636BE3">
        <w:rPr>
          <w:rFonts w:ascii="Times New Roman" w:hAnsi="Times New Roman" w:cs="Times New Roman"/>
          <w:sz w:val="28"/>
          <w:szCs w:val="28"/>
          <w:lang w:val="en-US"/>
        </w:rPr>
        <w:t>f an enterprise of that State</w:t>
      </w:r>
      <w:r w:rsidR="000B5762">
        <w:rPr>
          <w:rFonts w:ascii="Times New Roman" w:hAnsi="Times New Roman" w:cs="Times New Roman"/>
          <w:sz w:val="28"/>
          <w:szCs w:val="28"/>
          <w:lang w:val="en-US"/>
        </w:rPr>
        <w:t xml:space="preserve"> </w:t>
      </w:r>
      <w:r w:rsidR="00636BE3">
        <w:rPr>
          <w:rFonts w:ascii="Times New Roman" w:hAnsi="Times New Roman" w:cs="Times New Roman"/>
          <w:sz w:val="28"/>
          <w:szCs w:val="28"/>
          <w:lang w:val="en-US"/>
        </w:rPr>
        <w:t xml:space="preserve">and taxes accordingly </w:t>
      </w:r>
      <w:r w:rsidRPr="0043626C">
        <w:rPr>
          <w:rFonts w:ascii="Times New Roman" w:hAnsi="Times New Roman" w:cs="Times New Roman"/>
          <w:sz w:val="28"/>
          <w:szCs w:val="28"/>
          <w:lang w:val="en-US"/>
        </w:rPr>
        <w:t xml:space="preserve">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Agreement and the competent authorities of the Contracting States shall, if necessary, consult each other. </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10</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DIVIDENDS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Dividends paid by a company which is a resident of a Contracting State to a resident of the other Contracting State may be taxed in that other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However, such dividends may also be taxed in the Contracting State of which the company paying the dividends is a resident and according to the laws of that State, but if the recipient is the beneficial owner of the dividends the tax so charged shall not exceed 10 per cent of the gross amount of the dividends.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This paragraph shall not affect the taxation of the company in respect of the profits out of which the dividends are paid.</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3.</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4.</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5.</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 xml:space="preserve">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 </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11</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INTEREST</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Interest arising in a Contracting State and paid to a resident of the other Contracting State may be taxed in that other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 xml:space="preserve">However, such interest may also be taxed in the Contracting State in which it arises and according to the laws of that State, but if the recipient is the beneficial owner of the interest the tax so charged shall not exceed 10 per cent of the gross amount of the interest. </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3.</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Notwithstanding the provisions of paragraph 2 of this Article, interest arising in a Contracting State and derived by the Government of the other Contracting State, a local authority and the Central Bank thereof or any financial institution in the discharge of functions of a governmental nature, and wholly owned by that Government, shall be exempt from tax in the first-mentioned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4.</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The term "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5.</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w:t>
      </w:r>
      <w:r w:rsidR="003B4E51">
        <w:rPr>
          <w:rFonts w:ascii="Times New Roman" w:hAnsi="Times New Roman" w:cs="Times New Roman"/>
          <w:sz w:val="28"/>
          <w:szCs w:val="28"/>
          <w:lang w:val="en-US"/>
        </w:rPr>
        <w:t>s the case may be, shall apply.</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6.</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Interest shall be deemed to arise in a Contracting State when the payer is the Government of that State, a local authority thereof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7.</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 xml:space="preserve">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 </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12</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ROYALTIES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Royalties arising in a Contracting State and paid to a resident of the other Contracting State may be taxed in that other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However, such royalties may also be taxed in the Contracting State in which they arise and according to the laws of that State, but if the recipient is the beneficial owner of the royalties, the tax so charged shall not exceed 10 per cent of the gross amount of the royalties.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3.</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The term "royalties" as used in this Article means payments of any kind received as a consideration for the use of, or the right to use, any copyright of literary, artistic or scientific work including cinematography films, or films or tapes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4.</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5.</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Royalties shall be deemed to arise in a Contracting State when the payer is the Government of that Contracting State, a local authority thereof or a resident of that Contracting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w:t>
      </w:r>
      <w:r w:rsidR="003B4E51">
        <w:rPr>
          <w:rFonts w:ascii="Times New Roman" w:hAnsi="Times New Roman" w:cs="Times New Roman"/>
          <w:sz w:val="28"/>
          <w:szCs w:val="28"/>
          <w:lang w:val="en-US"/>
        </w:rPr>
        <w:t>ment or fixed base is situated.</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6.</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 xml:space="preserve">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 </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13</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CAPITAL GAINS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Gains derived by a resident of a Contracting State from the alienation of immovable property referred to in Article 6 and situated in the other Contracting State may be taxed in that other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a fixed base, may be taxed in that other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3.</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Gains derived by an enterprise which is a resident of a Contracting State from the alienation of ships, aircraft or road vehicle operated in international traffic or property pertaining to the operation of such ships, aircraft or road vehicle, shall be taxable only in that Contracting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4.</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Gains from the alienation of shares of the capital stock of a company the property of which consists directly or indirectly principally of immovable property situated in a Contracting State may be taxed in that Contracting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5.</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Gains from the alienation of shares other than those mentioned in paragraph 4 representing a participation of at least 25 per cent in a company which is a resident of a Contracting State may be taxed in that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6.</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 xml:space="preserve">Gains from the alienation of any property other than that referred to in paragraphs 1 to 5, shall be taxable only in the Contracting State of which the alienator is a resident. </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14</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INDEPENDENT PERSONAL SERVICES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Income derived by a resident of a Contracting State in respect of professional services or other activities of an independent character shall be taxable only in that State except in one of the following circumstances, when such income may also be taxed in the other Contracting State: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if he has a fixed base regularly available to him in the other Contracting State for the purpose of performing his activities; in that case, only so much of the income as is attributable to that fixed base may be taxed in that other State;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if his stay in the other Contracting State is for a period or periods amounting to or exceeding in the aggregate 183 days in the calendar year concerned; in that case, only so much of the income as is derived from his activities performed in that other State may be taxed in that other State.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 xml:space="preserve">The term "professional services" includes especially independent scientific, literary, artistic, educational or teaching activities as well as the independent activities of physicians, lawyers, engineers, architects, dentists and accountants. </w:t>
      </w:r>
    </w:p>
    <w:p w:rsidR="0043626C" w:rsidRPr="0043626C" w:rsidRDefault="0043626C" w:rsidP="009B0F3E">
      <w:pPr>
        <w:jc w:val="center"/>
        <w:rPr>
          <w:rFonts w:ascii="Times New Roman" w:hAnsi="Times New Roman" w:cs="Times New Roman"/>
          <w:b/>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15</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DEPENDENT PERSONAL SERVICES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Subject to the provisions of Articles 16, 18, 19, 20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Notwithstanding the provisions of paragraph 1, remuneration derived by a resident of a Contracting State in respect of an employment exercised in the other Contracting State shall be taxable only in the first-mentioned State if:</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recipient is present in the other State for a period or periods not exceeding in the aggregate 183 days in the calendar year concerned; and</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remuneration is paid by, or on behalf of, an employer who is not a resident of the other State; and</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the remuneration is not borne by a permanent establishment or a fixed base which the employer has in the other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3.</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Notwithstanding the provisions of paragraphs 1 and 2 of this Article, remuneration derived in respect of an employment exercised aboard a ship, aircraft or road vehicle operated by an enterprise which is a resident of a Contracting State in international traffic, shall be taxable only in that Contracting State.</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16</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DIRECTORS' FEES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Directors' fees and other similar payments derived by a resident of a Contracting State in his capacity as a member of the board of directors of a company which is a resident of the other Contracting State may be taxed in that other State.</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17</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ARTISTES AND SPORTSMEN</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3.</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Notwithstanding the preceding provisions of this Article, income derived by entertainers or sportsmen who are residents of a Contracting State from the activities exercised in the other Contracting State under a plan of cultural exchange between the Governments of both Contracting States shall be exempt from tax in that other State.</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18</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PENSIONS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Subject to the provisions of paragraph 2 of Article 19, pensions and other similar remuneration paid to a resident of a Contracting State in consideration of past employment shall</w:t>
      </w:r>
      <w:r>
        <w:rPr>
          <w:rFonts w:ascii="Times New Roman" w:hAnsi="Times New Roman" w:cs="Times New Roman"/>
          <w:sz w:val="28"/>
          <w:szCs w:val="28"/>
          <w:lang w:val="en-US"/>
        </w:rPr>
        <w:t xml:space="preserve"> be taxable only in that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Notwithstanding the provisions of paragraph 1, pensions paid and other similar payments made by the Government of a Contracting State or a local authority thereof under a public welfare scheme of the social security system of that State shall be taxable only in that State.</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19</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GOVERNMENT SERVICE</w:t>
      </w:r>
    </w:p>
    <w:p w:rsidR="0043626C" w:rsidRPr="0043626C" w:rsidRDefault="0043626C"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636BE3">
        <w:rPr>
          <w:rFonts w:ascii="Times New Roman" w:hAnsi="Times New Roman" w:cs="Times New Roman"/>
          <w:sz w:val="28"/>
          <w:szCs w:val="28"/>
          <w:lang w:val="en-US"/>
        </w:rPr>
        <w:t>a)</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Remuneration, other than a pension, paid by the Government of a Contracting State or a local authority thereof to an individual in respect of services rendered to the Government of that State or a local authority thereof, in the discharge of functions of a governmental nature, shall be taxable only in that State.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However, such remuneration shall be taxable only in the other Contracting State if the services are rendered in that State and the individual is a resident of that State who:</w:t>
      </w:r>
    </w:p>
    <w:p w:rsidR="0043626C" w:rsidRPr="0043626C" w:rsidRDefault="0043626C" w:rsidP="009B0F3E">
      <w:pPr>
        <w:ind w:left="709"/>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w:t>
      </w:r>
      <w:proofErr w:type="spellStart"/>
      <w:r w:rsidRPr="0043626C">
        <w:rPr>
          <w:rFonts w:ascii="Times New Roman" w:hAnsi="Times New Roman" w:cs="Times New Roman"/>
          <w:sz w:val="28"/>
          <w:szCs w:val="28"/>
          <w:lang w:val="en-US"/>
        </w:rPr>
        <w:t>i</w:t>
      </w:r>
      <w:proofErr w:type="spellEnd"/>
      <w:r w:rsidRPr="0043626C">
        <w:rPr>
          <w:rFonts w:ascii="Times New Roman" w:hAnsi="Times New Roman" w:cs="Times New Roman"/>
          <w:sz w:val="28"/>
          <w:szCs w:val="28"/>
          <w:lang w:val="en-US"/>
        </w:rPr>
        <w:t>) is a national of that State; or</w:t>
      </w:r>
    </w:p>
    <w:p w:rsidR="0043626C" w:rsidRPr="0043626C" w:rsidRDefault="0043626C" w:rsidP="009B0F3E">
      <w:pPr>
        <w:ind w:left="709"/>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(ii) did not become a resident of that State solely for the purpose of rendering the services.</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2.a)</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Any pension paid by, or out of funds to which contributions are made by the Government of a Contracting State or a local authority thereof to an individual in respect of services rendered to the Government of that State or a local authority thereof shall be taxable only in that State.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However, such pension shall be taxable only in the other Contracting State if the individual is a resident of, and a national of, that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3.</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 xml:space="preserve">The provisions of Articles 15, 16, 17 and 18 shall apply to remuneration and pensions in respect of services rendered in connection with a business carried on by the Government of a Contracting State or a local authority thereof. </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20</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STUDENTS AND TRAINEES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Payments which a student, business apprentice or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In respect of grants, scholarships and remuneration from employment not covered by paragraph 1, a student, business apprentice or trainee described in paragraph 1 shall, in addition, be entitled during such education or training to the same exemptions, reliefs or reductions in respect of taxes available to residents of the State which he is visiting.</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21</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OTHER INCOME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Items of income of a resident of a Contracting State, wherever arising, not dealt with in the foregoing Articles of this Agreement shall be taxable only in that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 xml:space="preserve">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 </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22</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METHODS FOR THE</w:t>
      </w:r>
      <w:r>
        <w:rPr>
          <w:rFonts w:ascii="Times New Roman" w:hAnsi="Times New Roman" w:cs="Times New Roman"/>
          <w:b/>
          <w:sz w:val="28"/>
          <w:szCs w:val="28"/>
          <w:lang w:val="en-US"/>
        </w:rPr>
        <w:t xml:space="preserve"> ELIMINATION OF DOUBLE TAXATION</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In China, double taxation shall be eliminated as follows: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Where a resident of China derives income from Uzbekistan the amount of tax on that income payable in Uzbekistan in accordance with the provisions of this Agreement, may be credited against the Chinese tax imposed on that resident. The amount of the credit, however, shall not exceed the amount of the Chinese tax on that income computed in accordance with the taxation laws and regulations of China.</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 xml:space="preserve">In Uzbekistan, double taxation </w:t>
      </w:r>
      <w:r>
        <w:rPr>
          <w:rFonts w:ascii="Times New Roman" w:hAnsi="Times New Roman" w:cs="Times New Roman"/>
          <w:sz w:val="28"/>
          <w:szCs w:val="28"/>
          <w:lang w:val="en-US"/>
        </w:rPr>
        <w:t>shall be eliminated as follows: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Where a resident of Uzbekistan derives income, which, in accordance with the provisions of this Agreement, may be taxed in China, Uzbekistan shall allow as a deduction from the tax on the income of that resident, an amount equal to the income tax paid in China. Such deduction, however, shall not exceed that part of the income tax, as computed before the deduction is given, which is attributable, as the case may be, to the income which may be taxed in China.</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23</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NON-DISCRIMINATION</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of the Contracting States.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 xml:space="preserve">The taxation on a permanent establishment which an enterprise of a Contracting State has in the other Contracting State shall not be less </w:t>
      </w:r>
      <w:proofErr w:type="spellStart"/>
      <w:r w:rsidRPr="0043626C">
        <w:rPr>
          <w:rFonts w:ascii="Times New Roman" w:hAnsi="Times New Roman" w:cs="Times New Roman"/>
          <w:sz w:val="28"/>
          <w:szCs w:val="28"/>
          <w:lang w:val="en-US"/>
        </w:rPr>
        <w:t>favourably</w:t>
      </w:r>
      <w:proofErr w:type="spellEnd"/>
      <w:r w:rsidRPr="0043626C">
        <w:rPr>
          <w:rFonts w:ascii="Times New Roman" w:hAnsi="Times New Roman" w:cs="Times New Roman"/>
          <w:sz w:val="28"/>
          <w:szCs w:val="28"/>
          <w:lang w:val="en-US"/>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3.</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4.</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5.</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The provisions of paragraph 3 shall not affect the provisions of the taxation laws of a Contracting State that are designed to counter transactions or arrangements having as their objective the avoidance of taxation.</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24</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MUTUAL AGREEMENT PROCEDURE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23, to that of the Contracting State of which he is a national. The case must be presented within three years from the first notification of the action resulting in taxation not in accordance with the provisions of the Agreement.</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The competent authority shall endeavor,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notwithstanding any time limits in the domestic law of the Contracting States.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3.</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The competent authorities of the Contracting States shall endeavor to resolve by mutual agreement any difficulties or doubts arising as to the interpretation or application of the Agreement. They may also consult together for the elimination of double taxation in cases not provided for in the Agreement.</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4.</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 xml:space="preserve">The competent authorities of the Contracting States may communicate with each other directly for the purpose of reaching an agreement in the sense of the preceding paragraphs. When it seems advisable for reaching agreement, representatives of the competent authorities of the Contracting States may meet together for an oral exchange of opinions. </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25</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EXCHANGE OF INFORMATION</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1.</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The competent authorities of the Contracting States shall exchange such information as is necessary for carrying out the provisions of this Agreement or of the domestic laws of the Contracting States concerning taxes covered by the Agreement, insofar as the taxation thereunder is not contrary to the Agreement, in particular for the prevention of evasion of such taxes. The exchange of information is not restricted by Article 1. Any information received by a Contracting State shall be treated as secret and shall be disclosed only to persons or authorities (including courts and administrative bodies) involved in the assessment or collection of, the enforcement or prosecution in respect of, or the determination of appeals in relation to, the taxes covered by the Agreement. Such persons or authorities shall use the information only for such purposes. They may disclose the information in public court proceedings or in judicial decisions.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2.</w:t>
      </w:r>
      <w:r w:rsidR="00636BE3">
        <w:rPr>
          <w:rFonts w:ascii="Times New Roman" w:hAnsi="Times New Roman" w:cs="Times New Roman"/>
          <w:sz w:val="28"/>
          <w:szCs w:val="28"/>
          <w:lang w:val="en-US"/>
        </w:rPr>
        <w:tab/>
      </w:r>
      <w:r w:rsidRPr="0043626C">
        <w:rPr>
          <w:rFonts w:ascii="Times New Roman" w:hAnsi="Times New Roman" w:cs="Times New Roman"/>
          <w:sz w:val="28"/>
          <w:szCs w:val="28"/>
          <w:lang w:val="en-US"/>
        </w:rPr>
        <w:t>In no case shall the provisions of paragraph 1 be construed so as to impose on a Contracting State the obligation:</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to carry out administrative measures at variance with the laws and administrative practice of that or of the other Contracting State;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to supply information which is not obtainable under the laws or in the normal course of the administration of that or of the other Contracting State;</w:t>
      </w:r>
    </w:p>
    <w:p w:rsidR="0043626C" w:rsidRPr="0043626C" w:rsidRDefault="00636BE3"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43626C" w:rsidRPr="0043626C">
        <w:rPr>
          <w:rFonts w:ascii="Times New Roman" w:hAnsi="Times New Roman" w:cs="Times New Roman"/>
          <w:sz w:val="28"/>
          <w:szCs w:val="28"/>
          <w:lang w:val="en-US"/>
        </w:rPr>
        <w:t>to supply information which would disclose any trade, business, industrial, commercial or professional secret or trade process, or information, the disclosure of which would be contrary to public policy (</w:t>
      </w:r>
      <w:proofErr w:type="spellStart"/>
      <w:r w:rsidR="0043626C" w:rsidRPr="0043626C">
        <w:rPr>
          <w:rFonts w:ascii="Times New Roman" w:hAnsi="Times New Roman" w:cs="Times New Roman"/>
          <w:sz w:val="28"/>
          <w:szCs w:val="28"/>
          <w:lang w:val="en-US"/>
        </w:rPr>
        <w:t>ordre</w:t>
      </w:r>
      <w:proofErr w:type="spellEnd"/>
      <w:r w:rsidR="0043626C" w:rsidRPr="0043626C">
        <w:rPr>
          <w:rFonts w:ascii="Times New Roman" w:hAnsi="Times New Roman" w:cs="Times New Roman"/>
          <w:sz w:val="28"/>
          <w:szCs w:val="28"/>
          <w:lang w:val="en-US"/>
        </w:rPr>
        <w:t xml:space="preserve"> public).</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26</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DIPLOMATIC AGENTS AND CONSULAR OFFICERS</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 xml:space="preserve">Nothing in this Agreement shall affect the fiscal privileges of diplomatic agents or consular officers under the general rules of international law or under the provisions of special agreements. </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27</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ENTRY INTO FORCE</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This Agreement shall enter into force on the day on which it is signed. This Agreement shall have effect with respect to income derived during the taxable years beginning on or after the first day of January next following that in which this Agreement enters into force.</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Article 28</w:t>
      </w:r>
    </w:p>
    <w:p w:rsidR="0043626C" w:rsidRPr="0043626C" w:rsidRDefault="0043626C" w:rsidP="009B0F3E">
      <w:pPr>
        <w:jc w:val="center"/>
        <w:rPr>
          <w:rFonts w:ascii="Times New Roman" w:hAnsi="Times New Roman" w:cs="Times New Roman"/>
          <w:b/>
          <w:sz w:val="28"/>
          <w:szCs w:val="28"/>
          <w:lang w:val="en-US"/>
        </w:rPr>
      </w:pPr>
      <w:r w:rsidRPr="0043626C">
        <w:rPr>
          <w:rFonts w:ascii="Times New Roman" w:hAnsi="Times New Roman" w:cs="Times New Roman"/>
          <w:b/>
          <w:sz w:val="28"/>
          <w:szCs w:val="28"/>
          <w:lang w:val="en-US"/>
        </w:rPr>
        <w:t>TERMINATION</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 xml:space="preserve">This Agreement shall continue in effect indefinitely but either of the Contracting States may, on or before the thirtieth day of June in any calendar year beginning after the expiration of a period of five years from the date of its entry into force, give written notice of termination to the other Contracting State through the diplomatic channels. In such event this Agreement shall cease to have effect with respect to income derived during the taxable years beginning on or after the first day of January in the calendar year next following that in which the notice of termination is given. </w:t>
      </w:r>
    </w:p>
    <w:p w:rsidR="0043626C" w:rsidRPr="0043626C" w:rsidRDefault="0043626C" w:rsidP="009B0F3E">
      <w:pPr>
        <w:jc w:val="both"/>
        <w:rPr>
          <w:rFonts w:ascii="Times New Roman" w:hAnsi="Times New Roman" w:cs="Times New Roman"/>
          <w:sz w:val="28"/>
          <w:szCs w:val="28"/>
          <w:lang w:val="en-US"/>
        </w:rPr>
      </w:pP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IN WITNESS whereof the undersigned, duly authorized thereto, have signed this Agreement.</w:t>
      </w:r>
    </w:p>
    <w:p w:rsidR="0043626C" w:rsidRPr="0043626C" w:rsidRDefault="0043626C" w:rsidP="009B0F3E">
      <w:pPr>
        <w:jc w:val="both"/>
        <w:rPr>
          <w:rFonts w:ascii="Times New Roman" w:hAnsi="Times New Roman" w:cs="Times New Roman"/>
          <w:sz w:val="28"/>
          <w:szCs w:val="28"/>
          <w:lang w:val="en-US"/>
        </w:rPr>
      </w:pPr>
    </w:p>
    <w:p w:rsidR="0043626C" w:rsidRPr="0043626C" w:rsidRDefault="003758FA"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Done at Tashkent on the 3</w:t>
      </w:r>
      <w:r>
        <w:rPr>
          <w:rFonts w:ascii="Times New Roman" w:hAnsi="Times New Roman" w:cs="Times New Roman"/>
          <w:sz w:val="28"/>
          <w:szCs w:val="28"/>
          <w:vertAlign w:val="superscript"/>
          <w:lang w:val="en-US"/>
        </w:rPr>
        <w:t>rd</w:t>
      </w:r>
      <w:r>
        <w:rPr>
          <w:rFonts w:ascii="Times New Roman" w:hAnsi="Times New Roman" w:cs="Times New Roman"/>
          <w:sz w:val="28"/>
          <w:szCs w:val="28"/>
          <w:lang w:val="en-US"/>
        </w:rPr>
        <w:t xml:space="preserve"> </w:t>
      </w:r>
      <w:r w:rsidR="0043626C" w:rsidRPr="0043626C">
        <w:rPr>
          <w:rFonts w:ascii="Times New Roman" w:hAnsi="Times New Roman" w:cs="Times New Roman"/>
          <w:sz w:val="28"/>
          <w:szCs w:val="28"/>
          <w:lang w:val="en-US"/>
        </w:rPr>
        <w:t>day</w:t>
      </w:r>
      <w:r>
        <w:rPr>
          <w:rFonts w:ascii="Times New Roman" w:hAnsi="Times New Roman" w:cs="Times New Roman"/>
          <w:sz w:val="28"/>
          <w:szCs w:val="28"/>
          <w:lang w:val="en-US"/>
        </w:rPr>
        <w:t xml:space="preserve"> of July in 1996</w:t>
      </w:r>
      <w:r w:rsidR="0043626C" w:rsidRPr="0043626C">
        <w:rPr>
          <w:rFonts w:ascii="Times New Roman" w:hAnsi="Times New Roman" w:cs="Times New Roman"/>
          <w:sz w:val="28"/>
          <w:szCs w:val="28"/>
          <w:lang w:val="en-US"/>
        </w:rPr>
        <w:t xml:space="preserve">, in duplicate in the Chinese, Uzbek and English languages, all texts being equally authentic. In case of </w:t>
      </w:r>
      <w:proofErr w:type="spellStart"/>
      <w:r w:rsidR="0043626C" w:rsidRPr="0043626C">
        <w:rPr>
          <w:rFonts w:ascii="Times New Roman" w:hAnsi="Times New Roman" w:cs="Times New Roman"/>
          <w:sz w:val="28"/>
          <w:szCs w:val="28"/>
          <w:lang w:val="en-US"/>
        </w:rPr>
        <w:t>divergency</w:t>
      </w:r>
      <w:proofErr w:type="spellEnd"/>
      <w:r w:rsidR="0043626C" w:rsidRPr="0043626C">
        <w:rPr>
          <w:rFonts w:ascii="Times New Roman" w:hAnsi="Times New Roman" w:cs="Times New Roman"/>
          <w:sz w:val="28"/>
          <w:szCs w:val="28"/>
          <w:lang w:val="en-US"/>
        </w:rPr>
        <w:t xml:space="preserve"> of interpretation, the English text shall prevail. </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For the Government of</w:t>
      </w:r>
      <w:r w:rsidR="000B5762">
        <w:rPr>
          <w:rFonts w:ascii="Times New Roman" w:hAnsi="Times New Roman" w:cs="Times New Roman"/>
          <w:sz w:val="28"/>
          <w:szCs w:val="28"/>
          <w:lang w:val="en-US"/>
        </w:rPr>
        <w:tab/>
      </w:r>
      <w:r w:rsidR="000B5762">
        <w:rPr>
          <w:rFonts w:ascii="Times New Roman" w:hAnsi="Times New Roman" w:cs="Times New Roman"/>
          <w:sz w:val="28"/>
          <w:szCs w:val="28"/>
          <w:lang w:val="en-US"/>
        </w:rPr>
        <w:tab/>
      </w:r>
      <w:r w:rsidR="000B5762">
        <w:rPr>
          <w:rFonts w:ascii="Times New Roman" w:hAnsi="Times New Roman" w:cs="Times New Roman"/>
          <w:sz w:val="28"/>
          <w:szCs w:val="28"/>
          <w:lang w:val="en-US"/>
        </w:rPr>
        <w:tab/>
      </w:r>
      <w:r w:rsidR="000B5762">
        <w:rPr>
          <w:rFonts w:ascii="Times New Roman" w:hAnsi="Times New Roman" w:cs="Times New Roman"/>
          <w:sz w:val="28"/>
          <w:szCs w:val="28"/>
          <w:lang w:val="en-US"/>
        </w:rPr>
        <w:tab/>
      </w:r>
      <w:r w:rsidR="000B5762">
        <w:rPr>
          <w:rFonts w:ascii="Times New Roman" w:hAnsi="Times New Roman" w:cs="Times New Roman"/>
          <w:sz w:val="28"/>
          <w:szCs w:val="28"/>
          <w:lang w:val="en-US"/>
        </w:rPr>
        <w:tab/>
      </w:r>
      <w:r w:rsidRPr="0043626C">
        <w:rPr>
          <w:rFonts w:ascii="Times New Roman" w:hAnsi="Times New Roman" w:cs="Times New Roman"/>
          <w:sz w:val="28"/>
          <w:szCs w:val="28"/>
          <w:lang w:val="en-US"/>
        </w:rPr>
        <w:t>For the Government of</w:t>
      </w:r>
    </w:p>
    <w:p w:rsidR="0043626C" w:rsidRPr="0043626C" w:rsidRDefault="0043626C"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the People's Republic of China</w:t>
      </w:r>
      <w:r w:rsidR="000B5762">
        <w:rPr>
          <w:rFonts w:ascii="Times New Roman" w:hAnsi="Times New Roman" w:cs="Times New Roman"/>
          <w:sz w:val="28"/>
          <w:szCs w:val="28"/>
          <w:lang w:val="en-US"/>
        </w:rPr>
        <w:tab/>
      </w:r>
      <w:r w:rsidR="000B5762">
        <w:rPr>
          <w:rFonts w:ascii="Times New Roman" w:hAnsi="Times New Roman" w:cs="Times New Roman"/>
          <w:sz w:val="28"/>
          <w:szCs w:val="28"/>
          <w:lang w:val="en-US"/>
        </w:rPr>
        <w:tab/>
      </w:r>
      <w:r w:rsidR="000B5762">
        <w:rPr>
          <w:rFonts w:ascii="Times New Roman" w:hAnsi="Times New Roman" w:cs="Times New Roman"/>
          <w:sz w:val="28"/>
          <w:szCs w:val="28"/>
          <w:lang w:val="en-US"/>
        </w:rPr>
        <w:tab/>
      </w:r>
      <w:r w:rsidR="000B5762">
        <w:rPr>
          <w:rFonts w:ascii="Times New Roman" w:hAnsi="Times New Roman" w:cs="Times New Roman"/>
          <w:sz w:val="28"/>
          <w:szCs w:val="28"/>
          <w:lang w:val="en-US"/>
        </w:rPr>
        <w:tab/>
      </w:r>
      <w:r w:rsidRPr="0043626C">
        <w:rPr>
          <w:rFonts w:ascii="Times New Roman" w:hAnsi="Times New Roman" w:cs="Times New Roman"/>
          <w:sz w:val="28"/>
          <w:szCs w:val="28"/>
          <w:lang w:val="en-US"/>
        </w:rPr>
        <w:t>the Republic of Uzbekistan</w:t>
      </w:r>
    </w:p>
    <w:p w:rsidR="003578F2" w:rsidRDefault="003578F2"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3578F2" w:rsidRPr="003578F2" w:rsidRDefault="003578F2" w:rsidP="009B0F3E">
      <w:pPr>
        <w:jc w:val="center"/>
        <w:rPr>
          <w:rFonts w:ascii="Times New Roman" w:hAnsi="Times New Roman" w:cs="Times New Roman"/>
          <w:b/>
          <w:sz w:val="28"/>
          <w:szCs w:val="28"/>
          <w:lang w:val="en-US"/>
        </w:rPr>
      </w:pPr>
      <w:r w:rsidRPr="003578F2">
        <w:rPr>
          <w:rFonts w:ascii="Times New Roman" w:hAnsi="Times New Roman" w:cs="Times New Roman"/>
          <w:b/>
          <w:sz w:val="28"/>
          <w:szCs w:val="28"/>
          <w:lang w:val="en-US"/>
        </w:rPr>
        <w:t>PROTOCOL</w:t>
      </w:r>
    </w:p>
    <w:p w:rsidR="002065FC" w:rsidRDefault="003578F2" w:rsidP="009B0F3E">
      <w:pPr>
        <w:jc w:val="center"/>
        <w:rPr>
          <w:rFonts w:ascii="Times New Roman" w:hAnsi="Times New Roman" w:cs="Times New Roman"/>
          <w:b/>
          <w:sz w:val="28"/>
          <w:szCs w:val="28"/>
          <w:lang w:val="en-US"/>
        </w:rPr>
      </w:pPr>
      <w:r w:rsidRPr="003578F2">
        <w:rPr>
          <w:rFonts w:ascii="Times New Roman" w:hAnsi="Times New Roman" w:cs="Times New Roman"/>
          <w:b/>
          <w:sz w:val="28"/>
          <w:szCs w:val="28"/>
          <w:lang w:val="en-US"/>
        </w:rPr>
        <w:t xml:space="preserve">On Amendments to the Agreement between the Government of the Republic of Uzbekistan and the Government of the People's Republic of China on the avoidance of double </w:t>
      </w:r>
      <w:r>
        <w:rPr>
          <w:rFonts w:ascii="Times New Roman" w:hAnsi="Times New Roman" w:cs="Times New Roman"/>
          <w:b/>
          <w:sz w:val="28"/>
          <w:szCs w:val="28"/>
          <w:lang w:val="en-US"/>
        </w:rPr>
        <w:t>taxation and preventing evasion f</w:t>
      </w:r>
      <w:r w:rsidRPr="003578F2">
        <w:rPr>
          <w:rFonts w:ascii="Times New Roman" w:hAnsi="Times New Roman" w:cs="Times New Roman"/>
          <w:b/>
          <w:sz w:val="28"/>
          <w:szCs w:val="28"/>
          <w:lang w:val="en-US"/>
        </w:rPr>
        <w:t>rom paying taxes on income signed on July 3, 1996</w:t>
      </w:r>
    </w:p>
    <w:p w:rsidR="003578F2" w:rsidRDefault="003578F2" w:rsidP="009B0F3E">
      <w:pPr>
        <w:rPr>
          <w:rFonts w:ascii="Times New Roman" w:hAnsi="Times New Roman" w:cs="Times New Roman"/>
          <w:sz w:val="28"/>
          <w:szCs w:val="28"/>
          <w:lang w:val="en-US"/>
        </w:rPr>
      </w:pPr>
    </w:p>
    <w:p w:rsidR="003578F2" w:rsidRPr="003578F2" w:rsidRDefault="003578F2" w:rsidP="009B0F3E">
      <w:pPr>
        <w:jc w:val="both"/>
        <w:rPr>
          <w:rFonts w:ascii="Times New Roman" w:hAnsi="Times New Roman" w:cs="Times New Roman"/>
          <w:sz w:val="28"/>
          <w:szCs w:val="28"/>
          <w:lang w:val="en-US"/>
        </w:rPr>
      </w:pPr>
      <w:r w:rsidRPr="003578F2">
        <w:rPr>
          <w:rFonts w:ascii="Times New Roman" w:hAnsi="Times New Roman" w:cs="Times New Roman"/>
          <w:sz w:val="28"/>
          <w:szCs w:val="28"/>
          <w:lang w:val="en-US"/>
        </w:rPr>
        <w:t>Government of the People's Republic of China and the Government of the Republic of Uzbekistan,</w:t>
      </w:r>
    </w:p>
    <w:p w:rsidR="003578F2" w:rsidRPr="003578F2" w:rsidRDefault="003578F2" w:rsidP="009B0F3E">
      <w:pPr>
        <w:jc w:val="both"/>
        <w:rPr>
          <w:rFonts w:ascii="Times New Roman" w:hAnsi="Times New Roman" w:cs="Times New Roman"/>
          <w:sz w:val="28"/>
          <w:szCs w:val="28"/>
          <w:lang w:val="en-US"/>
        </w:rPr>
      </w:pPr>
      <w:r w:rsidRPr="003578F2">
        <w:rPr>
          <w:rFonts w:ascii="Times New Roman" w:hAnsi="Times New Roman" w:cs="Times New Roman"/>
          <w:sz w:val="28"/>
          <w:szCs w:val="28"/>
          <w:lang w:val="en-US"/>
        </w:rPr>
        <w:t>In accordance with the Agreement between the Government of the Republic of Uzbekistan and the Government of the People's Republic of China, to avoid double taxation and prevent tax evasion on income signed on July 3, 1996 (hereinafter referred to as the "Agreement"),</w:t>
      </w:r>
    </w:p>
    <w:p w:rsidR="003578F2" w:rsidRPr="003578F2" w:rsidRDefault="003578F2" w:rsidP="009B0F3E">
      <w:pPr>
        <w:jc w:val="both"/>
        <w:rPr>
          <w:rFonts w:ascii="Times New Roman" w:hAnsi="Times New Roman" w:cs="Times New Roman"/>
          <w:sz w:val="28"/>
          <w:szCs w:val="28"/>
          <w:lang w:val="en-US"/>
        </w:rPr>
      </w:pPr>
      <w:r w:rsidRPr="003578F2">
        <w:rPr>
          <w:rFonts w:ascii="Times New Roman" w:hAnsi="Times New Roman" w:cs="Times New Roman"/>
          <w:sz w:val="28"/>
          <w:szCs w:val="28"/>
          <w:lang w:val="en-US"/>
        </w:rPr>
        <w:t>Taking into account the desires of the parties to make changes to the Agreement,</w:t>
      </w:r>
    </w:p>
    <w:p w:rsidR="003578F2" w:rsidRDefault="003578F2" w:rsidP="009B0F3E">
      <w:pPr>
        <w:jc w:val="both"/>
        <w:rPr>
          <w:rFonts w:ascii="Times New Roman" w:hAnsi="Times New Roman" w:cs="Times New Roman"/>
          <w:sz w:val="28"/>
          <w:szCs w:val="28"/>
          <w:lang w:val="en-US"/>
        </w:rPr>
      </w:pPr>
      <w:r w:rsidRPr="003578F2">
        <w:rPr>
          <w:rFonts w:ascii="Times New Roman" w:hAnsi="Times New Roman" w:cs="Times New Roman"/>
          <w:sz w:val="28"/>
          <w:szCs w:val="28"/>
          <w:lang w:val="en-US"/>
        </w:rPr>
        <w:t>agreed to the following:</w:t>
      </w:r>
    </w:p>
    <w:p w:rsidR="003578F2" w:rsidRDefault="003578F2" w:rsidP="009B0F3E">
      <w:pPr>
        <w:jc w:val="both"/>
        <w:rPr>
          <w:rFonts w:ascii="Times New Roman" w:hAnsi="Times New Roman" w:cs="Times New Roman"/>
          <w:sz w:val="28"/>
          <w:szCs w:val="28"/>
          <w:lang w:val="en-US"/>
        </w:rPr>
      </w:pPr>
    </w:p>
    <w:p w:rsidR="003578F2" w:rsidRPr="003578F2" w:rsidRDefault="003578F2" w:rsidP="009B0F3E">
      <w:pPr>
        <w:jc w:val="center"/>
        <w:rPr>
          <w:rFonts w:ascii="Times New Roman" w:hAnsi="Times New Roman" w:cs="Times New Roman"/>
          <w:b/>
          <w:sz w:val="28"/>
          <w:szCs w:val="28"/>
          <w:lang w:val="en-US"/>
        </w:rPr>
      </w:pPr>
      <w:r w:rsidRPr="003578F2">
        <w:rPr>
          <w:rFonts w:ascii="Times New Roman" w:hAnsi="Times New Roman" w:cs="Times New Roman"/>
          <w:b/>
          <w:sz w:val="28"/>
          <w:szCs w:val="28"/>
          <w:lang w:val="en-US"/>
        </w:rPr>
        <w:t>Article 1.</w:t>
      </w:r>
    </w:p>
    <w:p w:rsidR="003578F2" w:rsidRPr="003578F2" w:rsidRDefault="003578F2" w:rsidP="009B0F3E">
      <w:pPr>
        <w:jc w:val="both"/>
        <w:rPr>
          <w:rFonts w:ascii="Times New Roman" w:hAnsi="Times New Roman" w:cs="Times New Roman"/>
          <w:sz w:val="28"/>
          <w:szCs w:val="28"/>
          <w:lang w:val="en-US"/>
        </w:rPr>
      </w:pPr>
    </w:p>
    <w:p w:rsidR="003578F2" w:rsidRPr="003578F2" w:rsidRDefault="003578F2" w:rsidP="009B0F3E">
      <w:pPr>
        <w:jc w:val="both"/>
        <w:rPr>
          <w:rFonts w:ascii="Times New Roman" w:hAnsi="Times New Roman" w:cs="Times New Roman"/>
          <w:sz w:val="28"/>
          <w:szCs w:val="28"/>
          <w:lang w:val="en-US"/>
        </w:rPr>
      </w:pPr>
      <w:r w:rsidRPr="003578F2">
        <w:rPr>
          <w:rFonts w:ascii="Times New Roman" w:hAnsi="Times New Roman" w:cs="Times New Roman"/>
          <w:sz w:val="28"/>
          <w:szCs w:val="28"/>
          <w:lang w:val="en-US"/>
        </w:rPr>
        <w:t>Article 25 of the Agreement to replace the following:</w:t>
      </w:r>
    </w:p>
    <w:p w:rsidR="003578F2" w:rsidRPr="003578F2" w:rsidRDefault="003578F2"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Pr="003578F2">
        <w:rPr>
          <w:rFonts w:ascii="Times New Roman" w:hAnsi="Times New Roman" w:cs="Times New Roman"/>
          <w:sz w:val="28"/>
          <w:szCs w:val="28"/>
          <w:lang w:val="en-US"/>
        </w:rPr>
        <w:t>The competent authorities of the Contracting States share such information that is necessary to fulfill the provisions of this Agreement or the administration or application of national legislation concerning taxes of any type and descriptions charged on behalf of Contracting States or local authorities to the extent that such taxation does not contradict the present Agreement.</w:t>
      </w:r>
    </w:p>
    <w:p w:rsidR="003578F2" w:rsidRPr="003578F2" w:rsidRDefault="003578F2" w:rsidP="009B0F3E">
      <w:pPr>
        <w:jc w:val="both"/>
        <w:rPr>
          <w:rFonts w:ascii="Times New Roman" w:hAnsi="Times New Roman" w:cs="Times New Roman"/>
          <w:sz w:val="28"/>
          <w:szCs w:val="28"/>
          <w:lang w:val="en-US"/>
        </w:rPr>
      </w:pPr>
      <w:r w:rsidRPr="003578F2">
        <w:rPr>
          <w:rFonts w:ascii="Times New Roman" w:hAnsi="Times New Roman" w:cs="Times New Roman"/>
          <w:sz w:val="28"/>
          <w:szCs w:val="28"/>
          <w:lang w:val="en-US"/>
        </w:rPr>
        <w:t>The exchange of information is not limited to Article 1 and 2 of this Agreement.</w:t>
      </w:r>
    </w:p>
    <w:p w:rsidR="003578F2" w:rsidRPr="003578F2" w:rsidRDefault="003578F2"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Pr="003578F2">
        <w:rPr>
          <w:rFonts w:ascii="Times New Roman" w:hAnsi="Times New Roman" w:cs="Times New Roman"/>
          <w:sz w:val="28"/>
          <w:szCs w:val="28"/>
          <w:lang w:val="en-US"/>
        </w:rPr>
        <w:t>Any information obtained by one of the Contracting States in accordance with paragraph 1 is considered as confidential as the information obtained in accordance with the internal legislation of this state, and is reported only to persons or authorities (including courts and administrative authorities) engaged in Assessment or collection, forced recovery or prosecution or consideration of appeals against taxes mentioned in paragraph 1 and supervision of all the above. Such individuals or bodies should use this information only within these purposes. They can disclose this information during an</w:t>
      </w:r>
      <w:r>
        <w:rPr>
          <w:rFonts w:ascii="Times New Roman" w:hAnsi="Times New Roman" w:cs="Times New Roman"/>
          <w:sz w:val="28"/>
          <w:szCs w:val="28"/>
          <w:lang w:val="en-US"/>
        </w:rPr>
        <w:t xml:space="preserve"> open court session or in court </w:t>
      </w:r>
      <w:r w:rsidRPr="003578F2">
        <w:rPr>
          <w:rFonts w:ascii="Times New Roman" w:hAnsi="Times New Roman" w:cs="Times New Roman"/>
          <w:sz w:val="28"/>
          <w:szCs w:val="28"/>
          <w:lang w:val="en-US"/>
        </w:rPr>
        <w:t>solutions.</w:t>
      </w:r>
    </w:p>
    <w:p w:rsidR="003578F2" w:rsidRPr="003578F2" w:rsidRDefault="003578F2"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Pr="003578F2">
        <w:rPr>
          <w:rFonts w:ascii="Times New Roman" w:hAnsi="Times New Roman" w:cs="Times New Roman"/>
          <w:sz w:val="28"/>
          <w:szCs w:val="28"/>
          <w:lang w:val="en-US"/>
        </w:rPr>
        <w:t>In any case, the provisions of clause 1 and 2 will not be interpreted as the obligation imposing on the Contracting State:</w:t>
      </w:r>
    </w:p>
    <w:p w:rsidR="003578F2" w:rsidRPr="003578F2" w:rsidRDefault="003578F2"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Pr="003578F2">
        <w:rPr>
          <w:rFonts w:ascii="Times New Roman" w:hAnsi="Times New Roman" w:cs="Times New Roman"/>
          <w:sz w:val="28"/>
          <w:szCs w:val="28"/>
          <w:lang w:val="en-US"/>
        </w:rPr>
        <w:t>conduct administrative activities contrary to the legislation and the administrative practice of this or other Contracting State;</w:t>
      </w:r>
    </w:p>
    <w:p w:rsidR="003578F2" w:rsidRPr="003578F2" w:rsidRDefault="003578F2"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Pr="003578F2">
        <w:rPr>
          <w:rFonts w:ascii="Times New Roman" w:hAnsi="Times New Roman" w:cs="Times New Roman"/>
          <w:sz w:val="28"/>
          <w:szCs w:val="28"/>
          <w:lang w:val="en-US"/>
        </w:rPr>
        <w:t>Provide information that cannot be obtained under legislation or during the usual administration of this or other Contracting State;</w:t>
      </w:r>
    </w:p>
    <w:p w:rsidR="003578F2" w:rsidRDefault="003578F2" w:rsidP="009B0F3E">
      <w:pPr>
        <w:jc w:val="both"/>
        <w:rPr>
          <w:rFonts w:ascii="Times New Roman" w:hAnsi="Times New Roman" w:cs="Times New Roman"/>
          <w:sz w:val="28"/>
          <w:szCs w:val="28"/>
          <w:lang w:val="en-US"/>
        </w:rPr>
      </w:pPr>
      <w:r w:rsidRPr="003578F2">
        <w:rPr>
          <w:rFonts w:ascii="Times New Roman" w:hAnsi="Times New Roman" w:cs="Times New Roman"/>
          <w:sz w:val="28"/>
          <w:szCs w:val="28"/>
          <w:lang w:val="en-US"/>
        </w:rPr>
        <w:t>c)</w:t>
      </w:r>
      <w:r>
        <w:rPr>
          <w:rFonts w:ascii="Times New Roman" w:hAnsi="Times New Roman" w:cs="Times New Roman"/>
          <w:sz w:val="28"/>
          <w:szCs w:val="28"/>
          <w:lang w:val="en-US"/>
        </w:rPr>
        <w:tab/>
      </w:r>
      <w:r w:rsidRPr="003578F2">
        <w:rPr>
          <w:rFonts w:ascii="Times New Roman" w:hAnsi="Times New Roman" w:cs="Times New Roman"/>
          <w:sz w:val="28"/>
          <w:szCs w:val="28"/>
          <w:lang w:val="en-US"/>
        </w:rPr>
        <w:t>provide information that would reveal the trading</w:t>
      </w:r>
      <w:r w:rsidR="003B4E51">
        <w:rPr>
          <w:rFonts w:ascii="Times New Roman" w:hAnsi="Times New Roman" w:cs="Times New Roman"/>
          <w:sz w:val="28"/>
          <w:szCs w:val="28"/>
          <w:lang w:val="en-US"/>
        </w:rPr>
        <w:t xml:space="preserve"> </w:t>
      </w:r>
      <w:r w:rsidRPr="003578F2">
        <w:rPr>
          <w:rFonts w:ascii="Times New Roman" w:hAnsi="Times New Roman" w:cs="Times New Roman"/>
          <w:sz w:val="28"/>
          <w:szCs w:val="28"/>
          <w:lang w:val="en-US"/>
        </w:rPr>
        <w:t>Entrepreneurial, industrial, commercial or professional secret or trading process, or information, the disclosure of which would contradict the state policy (</w:t>
      </w:r>
      <w:proofErr w:type="spellStart"/>
      <w:r w:rsidRPr="003578F2">
        <w:rPr>
          <w:rFonts w:ascii="Times New Roman" w:hAnsi="Times New Roman" w:cs="Times New Roman"/>
          <w:sz w:val="28"/>
          <w:szCs w:val="28"/>
          <w:lang w:val="en-US"/>
        </w:rPr>
        <w:t>Ordre</w:t>
      </w:r>
      <w:proofErr w:type="spellEnd"/>
      <w:r w:rsidRPr="003578F2">
        <w:rPr>
          <w:rFonts w:ascii="Times New Roman" w:hAnsi="Times New Roman" w:cs="Times New Roman"/>
          <w:sz w:val="28"/>
          <w:szCs w:val="28"/>
          <w:lang w:val="en-US"/>
        </w:rPr>
        <w:t xml:space="preserve"> Public).</w:t>
      </w:r>
    </w:p>
    <w:p w:rsidR="003578F2" w:rsidRPr="003578F2" w:rsidRDefault="003578F2"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Pr="003578F2">
        <w:rPr>
          <w:rFonts w:ascii="Times New Roman" w:hAnsi="Times New Roman" w:cs="Times New Roman"/>
          <w:sz w:val="28"/>
          <w:szCs w:val="28"/>
          <w:lang w:val="en-US"/>
        </w:rPr>
        <w:t>If the information is requested by one Contracting State in accordance with this article, another Contracting State should use its information collection activities to obtain requested information, even if such information is not required to this other state for its own tax goals. The obligation contained in the previous proposal is limited by the provisions of paragraph 3, but in no case such restrictions may not be interpreted as permitting the Contracting State to abandon the provision of information exclusively due to the lack of internal interest in it.</w:t>
      </w:r>
    </w:p>
    <w:p w:rsidR="003578F2" w:rsidRDefault="003578F2" w:rsidP="009B0F3E">
      <w:pPr>
        <w:jc w:val="both"/>
        <w:rPr>
          <w:rFonts w:ascii="Times New Roman" w:hAnsi="Times New Roman" w:cs="Times New Roman"/>
          <w:sz w:val="28"/>
          <w:szCs w:val="28"/>
          <w:lang w:val="en-US"/>
        </w:rPr>
      </w:pPr>
      <w:r>
        <w:rPr>
          <w:rFonts w:ascii="Times New Roman" w:hAnsi="Times New Roman" w:cs="Times New Roman"/>
          <w:sz w:val="28"/>
          <w:szCs w:val="28"/>
          <w:lang w:val="en-US"/>
        </w:rPr>
        <w:t>5.</w:t>
      </w:r>
      <w:r>
        <w:rPr>
          <w:rFonts w:ascii="Times New Roman" w:hAnsi="Times New Roman" w:cs="Times New Roman"/>
          <w:sz w:val="28"/>
          <w:szCs w:val="28"/>
          <w:lang w:val="en-US"/>
        </w:rPr>
        <w:tab/>
      </w:r>
      <w:r w:rsidRPr="003578F2">
        <w:rPr>
          <w:rFonts w:ascii="Times New Roman" w:hAnsi="Times New Roman" w:cs="Times New Roman"/>
          <w:sz w:val="28"/>
          <w:szCs w:val="28"/>
          <w:lang w:val="en-US"/>
        </w:rPr>
        <w:t xml:space="preserve">In any case, the provisions of paragraph 3 will not be interpreted as a permitting state to refuse to provide information solely because the owner of the information is the Bank, another financial institution, a nominal holder or a person speaking agent or an attorney, or due to that information </w:t>
      </w:r>
      <w:r>
        <w:rPr>
          <w:rFonts w:ascii="Times New Roman" w:hAnsi="Times New Roman" w:cs="Times New Roman"/>
          <w:sz w:val="28"/>
          <w:szCs w:val="28"/>
          <w:lang w:val="en-US"/>
        </w:rPr>
        <w:t>relates to the property rights.</w:t>
      </w:r>
      <w:r w:rsidRPr="003578F2">
        <w:rPr>
          <w:rFonts w:ascii="Times New Roman" w:hAnsi="Times New Roman" w:cs="Times New Roman"/>
          <w:sz w:val="28"/>
          <w:szCs w:val="28"/>
          <w:lang w:val="en-US"/>
        </w:rPr>
        <w:t>"</w:t>
      </w:r>
    </w:p>
    <w:p w:rsidR="003B4E51" w:rsidRDefault="003B4E51" w:rsidP="009B0F3E">
      <w:pPr>
        <w:jc w:val="both"/>
        <w:rPr>
          <w:rFonts w:ascii="Times New Roman" w:hAnsi="Times New Roman" w:cs="Times New Roman"/>
          <w:sz w:val="28"/>
          <w:szCs w:val="28"/>
          <w:lang w:val="en-US"/>
        </w:rPr>
      </w:pPr>
    </w:p>
    <w:p w:rsidR="003578F2" w:rsidRPr="003578F2" w:rsidRDefault="003578F2" w:rsidP="009B0F3E">
      <w:pPr>
        <w:jc w:val="center"/>
        <w:rPr>
          <w:rFonts w:ascii="Times New Roman" w:hAnsi="Times New Roman" w:cs="Times New Roman"/>
          <w:b/>
          <w:sz w:val="28"/>
          <w:szCs w:val="28"/>
          <w:lang w:val="en-US"/>
        </w:rPr>
      </w:pPr>
      <w:r w:rsidRPr="003578F2">
        <w:rPr>
          <w:rFonts w:ascii="Times New Roman" w:hAnsi="Times New Roman" w:cs="Times New Roman"/>
          <w:b/>
          <w:sz w:val="28"/>
          <w:szCs w:val="28"/>
          <w:lang w:val="en-US"/>
        </w:rPr>
        <w:t>Article 2.</w:t>
      </w:r>
    </w:p>
    <w:p w:rsidR="003578F2" w:rsidRPr="003578F2" w:rsidRDefault="003578F2" w:rsidP="009B0F3E">
      <w:pPr>
        <w:jc w:val="both"/>
        <w:rPr>
          <w:rFonts w:ascii="Times New Roman" w:hAnsi="Times New Roman" w:cs="Times New Roman"/>
          <w:sz w:val="28"/>
          <w:szCs w:val="28"/>
          <w:lang w:val="en-US"/>
        </w:rPr>
      </w:pPr>
      <w:r w:rsidRPr="003578F2">
        <w:rPr>
          <w:rFonts w:ascii="Times New Roman" w:hAnsi="Times New Roman" w:cs="Times New Roman"/>
          <w:sz w:val="28"/>
          <w:szCs w:val="28"/>
          <w:lang w:val="en-US"/>
        </w:rPr>
        <w:t>Each Contracting State will notify the other in diplomatic channels on the completion of the procedures necessary for the entry into force of this Protocol. This Protocol comes into force on the thirtieth day after receiving the last of such notifications.</w:t>
      </w:r>
    </w:p>
    <w:p w:rsidR="003578F2" w:rsidRDefault="003578F2" w:rsidP="009B0F3E">
      <w:pPr>
        <w:jc w:val="both"/>
        <w:rPr>
          <w:rFonts w:ascii="Times New Roman" w:hAnsi="Times New Roman" w:cs="Times New Roman"/>
          <w:sz w:val="28"/>
          <w:szCs w:val="28"/>
          <w:lang w:val="en-US"/>
        </w:rPr>
      </w:pPr>
      <w:bookmarkStart w:id="0" w:name="_GoBack"/>
      <w:bookmarkEnd w:id="0"/>
    </w:p>
    <w:p w:rsidR="003578F2" w:rsidRPr="003578F2" w:rsidRDefault="003578F2" w:rsidP="009B0F3E">
      <w:pPr>
        <w:jc w:val="center"/>
        <w:rPr>
          <w:rFonts w:ascii="Times New Roman" w:hAnsi="Times New Roman" w:cs="Times New Roman"/>
          <w:b/>
          <w:sz w:val="28"/>
          <w:szCs w:val="28"/>
          <w:lang w:val="en-US"/>
        </w:rPr>
      </w:pPr>
      <w:r w:rsidRPr="003578F2">
        <w:rPr>
          <w:rFonts w:ascii="Times New Roman" w:hAnsi="Times New Roman" w:cs="Times New Roman"/>
          <w:b/>
          <w:sz w:val="28"/>
          <w:szCs w:val="28"/>
          <w:lang w:val="en-US"/>
        </w:rPr>
        <w:t>Article 3.</w:t>
      </w:r>
    </w:p>
    <w:p w:rsidR="003578F2" w:rsidRPr="003578F2" w:rsidRDefault="003578F2" w:rsidP="009B0F3E">
      <w:pPr>
        <w:jc w:val="both"/>
        <w:rPr>
          <w:rFonts w:ascii="Times New Roman" w:hAnsi="Times New Roman" w:cs="Times New Roman"/>
          <w:sz w:val="28"/>
          <w:szCs w:val="28"/>
          <w:lang w:val="en-US"/>
        </w:rPr>
      </w:pPr>
      <w:r w:rsidRPr="003578F2">
        <w:rPr>
          <w:rFonts w:ascii="Times New Roman" w:hAnsi="Times New Roman" w:cs="Times New Roman"/>
          <w:sz w:val="28"/>
          <w:szCs w:val="28"/>
          <w:lang w:val="en-US"/>
        </w:rPr>
        <w:t>This Protocol is an integral part of the Agreement and will cease to work from the date of termination of the Agreement.</w:t>
      </w:r>
    </w:p>
    <w:p w:rsidR="003578F2" w:rsidRPr="003578F2" w:rsidRDefault="003578F2" w:rsidP="009B0F3E">
      <w:pPr>
        <w:jc w:val="both"/>
        <w:rPr>
          <w:rFonts w:ascii="Times New Roman" w:hAnsi="Times New Roman" w:cs="Times New Roman"/>
          <w:sz w:val="28"/>
          <w:szCs w:val="28"/>
          <w:lang w:val="en-US"/>
        </w:rPr>
      </w:pPr>
      <w:r w:rsidRPr="003578F2">
        <w:rPr>
          <w:rFonts w:ascii="Times New Roman" w:hAnsi="Times New Roman" w:cs="Times New Roman"/>
          <w:sz w:val="28"/>
          <w:szCs w:val="28"/>
          <w:lang w:val="en-US"/>
        </w:rPr>
        <w:t>The certificate of what the above, appropriately authorized, was signed by this Protocol.</w:t>
      </w:r>
    </w:p>
    <w:p w:rsidR="003578F2" w:rsidRDefault="003578F2" w:rsidP="009B0F3E">
      <w:pPr>
        <w:jc w:val="both"/>
        <w:rPr>
          <w:rFonts w:ascii="Times New Roman" w:hAnsi="Times New Roman" w:cs="Times New Roman"/>
          <w:sz w:val="28"/>
          <w:szCs w:val="28"/>
          <w:lang w:val="en-US"/>
        </w:rPr>
      </w:pPr>
      <w:r w:rsidRPr="003578F2">
        <w:rPr>
          <w:rFonts w:ascii="Times New Roman" w:hAnsi="Times New Roman" w:cs="Times New Roman"/>
          <w:sz w:val="28"/>
          <w:szCs w:val="28"/>
          <w:lang w:val="en-US"/>
        </w:rPr>
        <w:t>Done in the city of Beijing "18" April 2011, in two authentic copies each in Uzbek, Chinese and English, all the texts have the same force. In the event of disagreements in the interpretation of the provisions of this Protocol, the text in English is accepted as a basis.</w:t>
      </w:r>
    </w:p>
    <w:p w:rsidR="003578F2" w:rsidRDefault="003578F2" w:rsidP="009B0F3E">
      <w:pPr>
        <w:jc w:val="both"/>
        <w:rPr>
          <w:rFonts w:ascii="Times New Roman" w:hAnsi="Times New Roman" w:cs="Times New Roman"/>
          <w:sz w:val="28"/>
          <w:szCs w:val="28"/>
          <w:lang w:val="en-US"/>
        </w:rPr>
      </w:pPr>
    </w:p>
    <w:p w:rsidR="003578F2" w:rsidRPr="0043626C" w:rsidRDefault="003578F2"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For the Government of</w:t>
      </w:r>
      <w:r w:rsidR="000B5762">
        <w:rPr>
          <w:rFonts w:ascii="Times New Roman" w:hAnsi="Times New Roman" w:cs="Times New Roman"/>
          <w:sz w:val="28"/>
          <w:szCs w:val="28"/>
          <w:lang w:val="en-US"/>
        </w:rPr>
        <w:t xml:space="preserve"> </w:t>
      </w:r>
      <w:r w:rsidR="000B5762">
        <w:rPr>
          <w:rFonts w:ascii="Times New Roman" w:hAnsi="Times New Roman" w:cs="Times New Roman"/>
          <w:sz w:val="28"/>
          <w:szCs w:val="28"/>
          <w:lang w:val="en-US"/>
        </w:rPr>
        <w:tab/>
      </w:r>
      <w:r w:rsidR="000B5762">
        <w:rPr>
          <w:rFonts w:ascii="Times New Roman" w:hAnsi="Times New Roman" w:cs="Times New Roman"/>
          <w:sz w:val="28"/>
          <w:szCs w:val="28"/>
          <w:lang w:val="en-US"/>
        </w:rPr>
        <w:tab/>
      </w:r>
      <w:r w:rsidR="000B5762">
        <w:rPr>
          <w:rFonts w:ascii="Times New Roman" w:hAnsi="Times New Roman" w:cs="Times New Roman"/>
          <w:sz w:val="28"/>
          <w:szCs w:val="28"/>
          <w:lang w:val="en-US"/>
        </w:rPr>
        <w:tab/>
      </w:r>
      <w:r w:rsidR="000B5762">
        <w:rPr>
          <w:rFonts w:ascii="Times New Roman" w:hAnsi="Times New Roman" w:cs="Times New Roman"/>
          <w:sz w:val="28"/>
          <w:szCs w:val="28"/>
          <w:lang w:val="en-US"/>
        </w:rPr>
        <w:tab/>
      </w:r>
      <w:r w:rsidRPr="0043626C">
        <w:rPr>
          <w:rFonts w:ascii="Times New Roman" w:hAnsi="Times New Roman" w:cs="Times New Roman"/>
          <w:sz w:val="28"/>
          <w:szCs w:val="28"/>
          <w:lang w:val="en-US"/>
        </w:rPr>
        <w:t>For the Government of</w:t>
      </w:r>
    </w:p>
    <w:p w:rsidR="003578F2" w:rsidRPr="0043626C" w:rsidRDefault="003578F2" w:rsidP="009B0F3E">
      <w:pPr>
        <w:jc w:val="both"/>
        <w:rPr>
          <w:rFonts w:ascii="Times New Roman" w:hAnsi="Times New Roman" w:cs="Times New Roman"/>
          <w:sz w:val="28"/>
          <w:szCs w:val="28"/>
          <w:lang w:val="en-US"/>
        </w:rPr>
      </w:pPr>
      <w:r w:rsidRPr="0043626C">
        <w:rPr>
          <w:rFonts w:ascii="Times New Roman" w:hAnsi="Times New Roman" w:cs="Times New Roman"/>
          <w:sz w:val="28"/>
          <w:szCs w:val="28"/>
          <w:lang w:val="en-US"/>
        </w:rPr>
        <w:t>the People's Republic of China</w:t>
      </w:r>
      <w:r w:rsidR="000B5762">
        <w:rPr>
          <w:rFonts w:ascii="Times New Roman" w:hAnsi="Times New Roman" w:cs="Times New Roman"/>
          <w:sz w:val="28"/>
          <w:szCs w:val="28"/>
          <w:lang w:val="en-US"/>
        </w:rPr>
        <w:tab/>
      </w:r>
      <w:r w:rsidR="000B5762">
        <w:rPr>
          <w:rFonts w:ascii="Times New Roman" w:hAnsi="Times New Roman" w:cs="Times New Roman"/>
          <w:sz w:val="28"/>
          <w:szCs w:val="28"/>
          <w:lang w:val="en-US"/>
        </w:rPr>
        <w:tab/>
      </w:r>
      <w:r w:rsidR="000B5762">
        <w:rPr>
          <w:rFonts w:ascii="Times New Roman" w:hAnsi="Times New Roman" w:cs="Times New Roman"/>
          <w:sz w:val="28"/>
          <w:szCs w:val="28"/>
          <w:lang w:val="en-US"/>
        </w:rPr>
        <w:tab/>
      </w:r>
      <w:r w:rsidRPr="0043626C">
        <w:rPr>
          <w:rFonts w:ascii="Times New Roman" w:hAnsi="Times New Roman" w:cs="Times New Roman"/>
          <w:sz w:val="28"/>
          <w:szCs w:val="28"/>
          <w:lang w:val="en-US"/>
        </w:rPr>
        <w:t>the Republic of Uzbekistan</w:t>
      </w:r>
    </w:p>
    <w:sectPr w:rsidR="003578F2" w:rsidRPr="0043626C" w:rsidSect="009B0F3E">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29"/>
    <w:rsid w:val="000B5762"/>
    <w:rsid w:val="002065FC"/>
    <w:rsid w:val="003578F2"/>
    <w:rsid w:val="003758FA"/>
    <w:rsid w:val="003B4E51"/>
    <w:rsid w:val="003F532A"/>
    <w:rsid w:val="0043626C"/>
    <w:rsid w:val="00636BE3"/>
    <w:rsid w:val="009B0F3E"/>
    <w:rsid w:val="00D25AFE"/>
    <w:rsid w:val="00E6112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B3DB"/>
  <w15:chartTrackingRefBased/>
  <w15:docId w15:val="{FF3A3A02-0164-46E1-9DC8-B498A3C9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20</Pages>
  <Words>6899</Words>
  <Characters>39326</Characters>
  <Application>Microsoft Office Word</Application>
  <DocSecurity>0</DocSecurity>
  <Lines>327</Lines>
  <Paragraphs>92</Paragraphs>
  <ScaleCrop>false</ScaleCrop>
  <Company/>
  <LinksUpToDate>false</LinksUpToDate>
  <CharactersWithSpaces>46133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2021-03-04T09:41:00Z</dcterms:created>
  <dcterms:modified xsi:type="dcterms:W3CDTF">2021-04-26T11:14:00Z</dcterms:modified>
</cp:coreProperties>
</file>