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8F" w:rsidRPr="006C5E8F" w:rsidRDefault="006C5E8F" w:rsidP="006C5E8F">
      <w:pPr>
        <w:jc w:val="both"/>
        <w:rPr>
          <w:rFonts w:ascii="Times New Roman" w:hAnsi="Times New Roman" w:cs="Times New Roman"/>
          <w:sz w:val="24"/>
          <w:szCs w:val="24"/>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CONVENTION</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BETWEEN</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THE GOVERNMENT OF THE REPUBLIC OF UZBEKISTAN</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AND</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THE GOVERNMENT OF THE REPUBLIC OF ESTONIA</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FOR THE AVOIDANCE OF DOUBLE TAXATION</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AND THE PREVENTION OF FISCAL EVASION</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WITH RESPECT TO TAXES ON INCOME AND ON PROPERTY</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The Government of the Republic of Uzbekistan and the Government of the Republic of Estonia,</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Desiring to conclude a Convention for the avoidance of double taxation and the prevention of fiscal evasion with respect to taxes on income and on property and with a view to promote economic cooperation between the two countries,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Have agreed as follows: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PERSONAL SCOPE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This Convention shall apply to persons who are residents of one or both of the Contracting States.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TAXES COVERED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This Convention shall apply to taxes on income and on property imposed on behalf of a Contracting State or of its local authorities, irrespective of the manner in which they are levied.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There shall be regarded as taxes on income and on property all taxes imposed on total income, on total property, or on elements of income or of property, including taxes on gains from the alienation of movable or immovable property, as well as taxes on property appreciation.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existing taxes to which the Convention shall apply are in particular:</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in the case of the Republic of Uzbekistan:</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 the tax on income (profit) of legal persons;</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(ii) the tax on income of individuals, and</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(iii) the property tax;</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(hereinafter referred to as "Uzbekistan tax")</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in the case of the Republic of Estonia:</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the income tax (tulumaks);</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(hereinafter referred to as "Estonian tax").</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3</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GENERAL DEFINITIONS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For the purposes of this Convention, unless the context otherwise requires: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the term "Uzbekistan" means the Republic of Uzbekistan and when being used in the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the term "Estonia" means the Republic of Estonia and, when used in the geographical sense, means the territory of Estonia and any other area adjacent to the territorial waters of Estonia within which under the laws of Estonia and in accordance with international law, the rights of Estonia may be exercised with respect to the sea bed and its sub-soil and their natural resources;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the terms "a Contracting State" and "the other Contracting State" mean Uzbekistan or Estonia, as the context requires;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w:t>
      </w:r>
      <w:r w:rsidRPr="006C5E8F">
        <w:rPr>
          <w:rFonts w:ascii="Times New Roman" w:hAnsi="Times New Roman" w:cs="Times New Roman"/>
          <w:sz w:val="24"/>
          <w:szCs w:val="24"/>
          <w:lang w:val="en-US"/>
        </w:rPr>
        <w:tab/>
        <w:t>the term "person" includes an individual, a company and any other body of persons;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e)</w:t>
      </w:r>
      <w:r w:rsidRPr="006C5E8F">
        <w:rPr>
          <w:rFonts w:ascii="Times New Roman" w:hAnsi="Times New Roman" w:cs="Times New Roman"/>
          <w:sz w:val="24"/>
          <w:szCs w:val="24"/>
          <w:lang w:val="en-US"/>
        </w:rPr>
        <w:tab/>
        <w:t>the term "company" means anybody corporate or any entity which is treated as a body corporate for tax purposes;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f)</w:t>
      </w:r>
      <w:r w:rsidRPr="006C5E8F">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g)</w:t>
      </w:r>
      <w:r w:rsidRPr="006C5E8F">
        <w:rPr>
          <w:rFonts w:ascii="Times New Roman" w:hAnsi="Times New Roman" w:cs="Times New Roman"/>
          <w:sz w:val="24"/>
          <w:szCs w:val="24"/>
          <w:lang w:val="en-US"/>
        </w:rPr>
        <w:tab/>
        <w:t>the term "international traffic" means any transport by ship or aircraft operated by an enterprise of a Contracting State, except when the ship and aircraft is operated solely between places in the other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h)</w:t>
      </w:r>
      <w:r w:rsidRPr="006C5E8F">
        <w:rPr>
          <w:rFonts w:ascii="Times New Roman" w:hAnsi="Times New Roman" w:cs="Times New Roman"/>
          <w:sz w:val="24"/>
          <w:szCs w:val="24"/>
          <w:lang w:val="en-US"/>
        </w:rPr>
        <w:tab/>
        <w:t>the term "competent authority" means:</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 in the case of Estonia, the Ministry of Finance of the Republic of Estonia or its authorised representative; and</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(ii) in the case of Uzbekistan, the State Tax Committee or</w:t>
      </w:r>
      <w:r>
        <w:rPr>
          <w:rFonts w:ascii="Times New Roman" w:hAnsi="Times New Roman" w:cs="Times New Roman"/>
          <w:sz w:val="24"/>
          <w:szCs w:val="24"/>
          <w:lang w:val="en-US"/>
        </w:rPr>
        <w:t xml:space="preserve"> its authorised representative;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w:t>
      </w:r>
      <w:r w:rsidRPr="006C5E8F">
        <w:rPr>
          <w:rFonts w:ascii="Times New Roman" w:hAnsi="Times New Roman" w:cs="Times New Roman"/>
          <w:sz w:val="24"/>
          <w:szCs w:val="24"/>
          <w:lang w:val="en-US"/>
        </w:rPr>
        <w:tab/>
        <w:t>the term "national" means:</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 any individual possessing the nationality of a Contracting State;</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(ii) any legal person, partnership or association deriving its status as such from the laws in force in a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 xml:space="preserve">As regards the application of the Convention at any time by a Contracting State, any term not defined therein shall, unless the context otherwise requires, have the meaning that it has at that time under the law </w:t>
      </w:r>
      <w:r w:rsidRPr="006C5E8F">
        <w:rPr>
          <w:rFonts w:ascii="Times New Roman" w:hAnsi="Times New Roman" w:cs="Times New Roman"/>
          <w:sz w:val="24"/>
          <w:szCs w:val="24"/>
          <w:lang w:val="en-US"/>
        </w:rPr>
        <w:lastRenderedPageBreak/>
        <w:t>of that State for the purposes of the taxes to which the Convention applies, any meaning under the applicable tax laws of that State prevailing over a meaning given to the term under other laws of that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4</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RESIDENT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management, place of incorporation or any other criterion of a similar nature, and also includes that State and any local authority thereof. This term, however, does not include any person who is liable to tax in that State in respect only of income from sources in that State or property situated therein.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if the State in which he has his centre of vital interests cannot be determined, or if he has not a permanent home available to him in either State, he shall be deemed to be a resident only of the State in which he has an habitual abode;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if he has an habitual abode in both States or in neither of them, he shall be deemed to be a resident only of the State of which he is a national;</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w:t>
      </w:r>
      <w:r w:rsidRPr="006C5E8F">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Where by reason of the provisions of paragraph 1 a person other than an individual is a resident of both Contracting States, the competent authorities of the Contracting States shall endeavour to settle the question by mutual agreement and determine the mode of application of the Convention to such person. In the absence of such agreement, such person shall not be considered to be a resident of either Contracting State for purposes of enjoying benefits under the Convention.</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5</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PERMANENT ESTABLISHMENT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For the purposes of this Convention, the term "permanent establishment" means a fixed place of business through which the business of an enterprise is wholly or partly carried 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term "permanent establishment" includes especially: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a place of management;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a branch;</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an office;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w:t>
      </w:r>
      <w:r w:rsidRPr="006C5E8F">
        <w:rPr>
          <w:rFonts w:ascii="Times New Roman" w:hAnsi="Times New Roman" w:cs="Times New Roman"/>
          <w:sz w:val="24"/>
          <w:szCs w:val="24"/>
          <w:lang w:val="en-US"/>
        </w:rPr>
        <w:tab/>
        <w:t>a factory;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e)</w:t>
      </w:r>
      <w:r w:rsidRPr="006C5E8F">
        <w:rPr>
          <w:rFonts w:ascii="Times New Roman" w:hAnsi="Times New Roman" w:cs="Times New Roman"/>
          <w:sz w:val="24"/>
          <w:szCs w:val="24"/>
          <w:lang w:val="en-US"/>
        </w:rPr>
        <w:tab/>
        <w:t>a workshop, and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f)</w:t>
      </w:r>
      <w:r w:rsidRPr="006C5E8F">
        <w:rPr>
          <w:rFonts w:ascii="Times New Roman" w:hAnsi="Times New Roman" w:cs="Times New Roman"/>
          <w:sz w:val="24"/>
          <w:szCs w:val="24"/>
          <w:lang w:val="en-US"/>
        </w:rPr>
        <w:tab/>
        <w:t>a mine, an oil or gas well, a quarry or any other place of extraction of natural resources.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3.</w:t>
      </w:r>
      <w:r w:rsidRPr="006C5E8F">
        <w:rPr>
          <w:rFonts w:ascii="Times New Roman" w:hAnsi="Times New Roman" w:cs="Times New Roman"/>
          <w:sz w:val="24"/>
          <w:szCs w:val="24"/>
          <w:lang w:val="en-US"/>
        </w:rPr>
        <w:tab/>
        <w:t>A building site or construction or installation project constitutes a permanent establishment only if it lasts more than six months.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Notwithstanding the preceding provisions of this Article, the term "permanent establishment" shall be deemed not to include: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the use of facilities solely for the purpose of storage, display or delivery of goods or merchandise belonging to the enterprise;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w:t>
      </w:r>
      <w:r w:rsidRPr="006C5E8F">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e)</w:t>
      </w:r>
      <w:r w:rsidRPr="006C5E8F">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f)</w:t>
      </w:r>
      <w:r w:rsidRPr="006C5E8F">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6.</w:t>
      </w:r>
      <w:r w:rsidRPr="006C5E8F">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7.</w:t>
      </w:r>
      <w:r w:rsidRPr="006C5E8F">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C5E8F" w:rsidRPr="006C5E8F" w:rsidRDefault="006C5E8F" w:rsidP="006C5E8F">
      <w:pPr>
        <w:jc w:val="center"/>
        <w:rPr>
          <w:rFonts w:ascii="Times New Roman" w:hAnsi="Times New Roman" w:cs="Times New Roman"/>
          <w:b/>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6</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INCOME FROM IMMOVABLE PROPERTY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w:t>
      </w:r>
      <w:r w:rsidRPr="006C5E8F">
        <w:rPr>
          <w:rFonts w:ascii="Times New Roman" w:hAnsi="Times New Roman" w:cs="Times New Roman"/>
          <w:sz w:val="24"/>
          <w:szCs w:val="24"/>
          <w:lang w:val="en-US"/>
        </w:rPr>
        <w:lastRenderedPageBreak/>
        <w:t xml:space="preserve">consideration for the working of, or the right to work, mineral deposits, sources and other natural resources. Ships and aircraft shall not be </w:t>
      </w:r>
      <w:r>
        <w:rPr>
          <w:rFonts w:ascii="Times New Roman" w:hAnsi="Times New Roman" w:cs="Times New Roman"/>
          <w:sz w:val="24"/>
          <w:szCs w:val="24"/>
          <w:lang w:val="en-US"/>
        </w:rPr>
        <w:t>regarded as immovable property.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provisions of paragraph 1 shall apply to income derived from the direct use, letting, or use in any other form of immovable property, as well as income from the alienation of immovable property.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Where the ownership of shares or other corporate rights in a company entitles the owner of such shares or corporate rights to the enjoyment of immovable property held by the company, the income from the direct use, letting, or use in any other form of such right to enjoyment may be taxed in the Contracting State in which the immovable property is situated.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The provisions of paragraphs 1, 3 and 4 shall also apply to the income from immovable property of an enterprise and to income from immovable property used for the performance of independent personal services.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7</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BUSINESS PROFITS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be allowed as deductions by a Contracting State shall include only expenses that are deductible under the domestic laws of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6.</w:t>
      </w:r>
      <w:r w:rsidRPr="006C5E8F">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7.</w:t>
      </w:r>
      <w:r w:rsidRPr="006C5E8F">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lastRenderedPageBreak/>
        <w:t>Article 8</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SHIPPING AND AIR TRANSPORT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Profits of an enterprise of a Contracting State from the operation of ships or aircraft in international traffic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provisions of paragraph shall also apply to profits from the participation in a pool, a joint business or an international operating agency.</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9</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ASSOCIATED ENTERPRISES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Where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10</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DIVIDENDS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This paragraph shall not affect the taxation of the company in respect of the profits out of which the dividends are paid.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4.</w:t>
      </w:r>
      <w:r w:rsidRPr="006C5E8F">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11</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INTEREST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Interest arising in a Contracting State and paid to a resident of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Notwithstanding the provisions of paragraph 2 interest arising in a Contracting State, derived and beneficially owned by the Government of the other Contracting State, including its local authorities, the Central Bank or any financial institution wholly owned by that Government, or interest derived on loans guaranteed by that Government shall be exempt from tax in the first-mentioned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6.</w:t>
      </w:r>
      <w:r w:rsidRPr="006C5E8F">
        <w:rPr>
          <w:rFonts w:ascii="Times New Roman" w:hAnsi="Times New Roman" w:cs="Times New Roman"/>
          <w:sz w:val="24"/>
          <w:szCs w:val="24"/>
          <w:lang w:val="en-US"/>
        </w:rPr>
        <w:tab/>
        <w:t xml:space="preserve">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 </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7.</w:t>
      </w:r>
      <w:r w:rsidRPr="006C5E8F">
        <w:rPr>
          <w:rFonts w:ascii="Times New Roman" w:hAnsi="Times New Roman" w:cs="Times New Roman"/>
          <w:sz w:val="24"/>
          <w:szCs w:val="24"/>
          <w:lang w:val="en-US"/>
        </w:rPr>
        <w:tab/>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w:t>
      </w:r>
      <w:r w:rsidRPr="006C5E8F">
        <w:rPr>
          <w:rFonts w:ascii="Times New Roman" w:hAnsi="Times New Roman" w:cs="Times New Roman"/>
          <w:sz w:val="24"/>
          <w:szCs w:val="24"/>
          <w:lang w:val="en-US"/>
        </w:rPr>
        <w:lastRenderedPageBreak/>
        <w:t>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12</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ROYALTIES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Royalties arising in a Contracting State and paid to a resident of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6.</w:t>
      </w:r>
      <w:r w:rsidRPr="006C5E8F">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13</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PROPERTY GAINS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or shares in a company the assets of which consist mainly of such property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w:t>
      </w:r>
      <w:r w:rsidRPr="006C5E8F">
        <w:rPr>
          <w:rFonts w:ascii="Times New Roman" w:hAnsi="Times New Roman" w:cs="Times New Roman"/>
          <w:sz w:val="24"/>
          <w:szCs w:val="24"/>
          <w:lang w:val="en-US"/>
        </w:rPr>
        <w:lastRenderedPageBreak/>
        <w:t>State for the purpose of performing independent personal services, including such gains from the alienation of such a permanent establishment (alone or with the whole enterprise) or of such fixed base,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Gains derived by an enterprise of a Contracting State from the alienation of ships or aircraft operated in international traffic by that enterprise or movable property pertaining to the operation of such ships or aircraft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Gains from the alienation of any property other than that referred to in paragraphs 1, 2 and 3 shall be taxable only in the Contracting State of which the alienator is a resident.</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14</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INDEPENDENT PERSONAL SERVICES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If an individual who is a resident of a Contracting State has no such fixed base, but he stays in the other Contracting State for a period or periods exceeding in the aggregate 183 days in any twelve 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15</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DEPENDENT PERSONAL SERVICES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Subject to the provisions of Article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the recipient is present in the other State for a period or periods not exceeding in the aggregate 183 days in any twelve month period commencing or ending in the fiscal year concerned, and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the remuneration is paid by, or on behalf of, an employer who is not a resident of the other State, and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the remuneration is not borne by a permanent establishment or a fixed base which the employer has in the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3.</w:t>
      </w:r>
      <w:r w:rsidRPr="006C5E8F">
        <w:rPr>
          <w:rFonts w:ascii="Times New Roman" w:hAnsi="Times New Roman" w:cs="Times New Roman"/>
          <w:sz w:val="24"/>
          <w:szCs w:val="24"/>
          <w:lang w:val="en-US"/>
        </w:rPr>
        <w:tab/>
        <w:t>Notwithstanding the preceding provisions of this Article, remuneration derived in respect of an employment exercised aboard ship or aircraft operated in international traffic by an enterprise of a Contracting State may be taxed in that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16</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DIRECTORS` FEES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Directors` fees and other similar payments derived by a resident of a Contracting State in his capacity as a member of the board of directors or other similar organ of a company which is a resident of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17</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ARTISTES AND SPORTSMEN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w:t>
      </w:r>
      <w:r>
        <w:rPr>
          <w:rFonts w:ascii="Times New Roman" w:hAnsi="Times New Roman" w:cs="Times New Roman"/>
          <w:sz w:val="24"/>
          <w:szCs w:val="24"/>
          <w:lang w:val="en-US"/>
        </w:rPr>
        <w:t xml:space="preserve"> are exercised.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thereof. In such case, the income shall be taxable only in the Contracting State of which the entertainer or sportsman is a resident.</w:t>
      </w:r>
    </w:p>
    <w:p w:rsid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18</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PENSIONS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sz w:val="24"/>
          <w:szCs w:val="24"/>
          <w:lang w:val="en-US"/>
        </w:rPr>
        <w:t>Ar</w:t>
      </w:r>
      <w:r w:rsidRPr="006C5E8F">
        <w:rPr>
          <w:rFonts w:ascii="Times New Roman" w:hAnsi="Times New Roman" w:cs="Times New Roman"/>
          <w:b/>
          <w:sz w:val="24"/>
          <w:szCs w:val="24"/>
          <w:lang w:val="en-US"/>
        </w:rPr>
        <w:t>ticle 19</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GOVERNMENT SERVICE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a)</w:t>
      </w:r>
      <w:r w:rsidRPr="006C5E8F">
        <w:rPr>
          <w:rFonts w:ascii="Times New Roman" w:hAnsi="Times New Roman" w:cs="Times New Roman"/>
          <w:sz w:val="24"/>
          <w:szCs w:val="24"/>
          <w:lang w:val="en-US"/>
        </w:rPr>
        <w:tab/>
        <w:t>Salaries, wages and other similar remuneration, other than a pension, paid by a Contracting State or a local authority thereof to an individual in respect of services rendered to that State or authority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 is a national of that State; or</w:t>
      </w:r>
    </w:p>
    <w:p w:rsidR="006C5E8F" w:rsidRPr="006C5E8F" w:rsidRDefault="006C5E8F" w:rsidP="006C5E8F">
      <w:pPr>
        <w:ind w:left="709"/>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(ii) did not become a resident of that State solely for the purpose of rendering the services.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2.</w:t>
      </w:r>
      <w:r w:rsidRPr="006C5E8F">
        <w:rPr>
          <w:rFonts w:ascii="Times New Roman" w:hAnsi="Times New Roman" w:cs="Times New Roman"/>
          <w:sz w:val="24"/>
          <w:szCs w:val="24"/>
          <w:lang w:val="en-US"/>
        </w:rPr>
        <w:tab/>
        <w:t>a)</w:t>
      </w:r>
      <w:r w:rsidRPr="006C5E8F">
        <w:rPr>
          <w:rFonts w:ascii="Times New Roman" w:hAnsi="Times New Roman" w:cs="Times New Roman"/>
          <w:sz w:val="24"/>
          <w:szCs w:val="24"/>
          <w:lang w:val="en-US"/>
        </w:rPr>
        <w:tab/>
        <w:t>Any pension paid by, or out of funds created by, a Contracting State or a local authority thereof to an individual in respect of services rendered to that State or authority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provisions of Articles 15, 16 and 18 shall apply to salaries, wages and other similar remuneration, and to pensions, in respect of services rendered in connection with a business carried on by a Contracting State or a local authority thereof.</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20</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STUDENTS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21</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OTHER INCOME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22</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PROPERTY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Property represented by immovable property referred to in Article 6, owned by a resident of a Contracting State and situated in the other Contracting State,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Property represented by ships or aircraft operated in international traffic by an enterprise of a Contracting State, and by movable property pertaining to the operation of such ships and aircraft, shall be taxable only in that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All other elements of property of a resident of a Contracting State shall be taxable only in that State.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23</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ELIMINATION OF DOUBLE TAXATION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In the case of a resident of Uzbekistan, double taxation shall be avoided as follows: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Where a resident of Uzbekistan derives income or owns property which, in accordance with the provisions of this Convention, may be taxed in Estonia, Uzbekistan shall allow</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as a deduction from the tax on the income of that resident, an amount equal to the income tax paid in Estonia;</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as a deduction from the tax on the property of that resident, an amount equal to the property tax paid in Estonia.</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Such deduction in either case shall not, however, exceed that part of the income tax or property tax in Uzbekistan, as computed before the deduction is given, which is attributable, as the case may be, to the income or the property which may be taxed in Estonia.</w:t>
      </w:r>
    </w:p>
    <w:p w:rsidR="006C5E8F" w:rsidRPr="006C5E8F" w:rsidRDefault="006C5E8F" w:rsidP="006C5E8F">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Pr="006C5E8F">
        <w:rPr>
          <w:rFonts w:ascii="Times New Roman" w:hAnsi="Times New Roman" w:cs="Times New Roman"/>
          <w:sz w:val="24"/>
          <w:szCs w:val="24"/>
          <w:lang w:val="en-US"/>
        </w:rPr>
        <w:t>In the case of a resident of Estonia, double taxation shall be avoided as follows: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Where a resident of Estonia derives income or owns property which, in accordance with the provisions of this Convention, has been taxed in Uzbekistan, Estonia shall, subject to the provisions of sub-paragraph b) exempt such income or property from tax.</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Where a resident of Estonia derives income which in accordance with the provisions of paragraph 2 of Articles 10, 11 and 12 may be taxed in Uzbekistan, Estonia shall allow as a deduction from the tax on the income of that resident an amount equal to the tax paid in Uzbekistan. Such deduction shall not, however, exceed that part of the tax, as computed before the deduction is given, which is attributable to such items of income derived from Uzbekistan.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Where in accordance with any provision of the Convention income derived or capital owned by a resident of a Contracting State is exempt from tax in that State, such State may nevertheless, in calculating the amount of tax on the remaining income or property of such resident, take into account the exempted income or property.</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For the purposes of paragraphs 1 and 2, the term "tax paid in Estonia" and "tax paid in Uzbekistan" shall respectively, during the period of five years following the date on which the Convention becomes effective, be deemed to include any tax which would be paid but for an exemption from, or reduction of, tax granted under the domestic legislation of Estonia or Uzbekistan for the promotion of economic development have not been paid.</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24</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NON-DISCRIMINATION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favorably levied in that other State than the taxation levied on </w:t>
      </w:r>
      <w:r w:rsidRPr="006C5E8F">
        <w:rPr>
          <w:rFonts w:ascii="Times New Roman" w:hAnsi="Times New Roman" w:cs="Times New Roman"/>
          <w:sz w:val="24"/>
          <w:szCs w:val="24"/>
          <w:lang w:val="en-US"/>
        </w:rPr>
        <w:lastRenderedPageBreak/>
        <w:t>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5.</w:t>
      </w:r>
      <w:r w:rsidRPr="006C5E8F">
        <w:rPr>
          <w:rFonts w:ascii="Times New Roman" w:hAnsi="Times New Roman" w:cs="Times New Roman"/>
          <w:sz w:val="24"/>
          <w:szCs w:val="24"/>
          <w:lang w:val="en-US"/>
        </w:rPr>
        <w:tab/>
        <w:t>The provisions of this Article shall, notwithstanding the provisions of Article 2, apply to taxes of every kind and description.</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25</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MUTUAL AGREEMENT PROCEDURE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3.</w:t>
      </w:r>
      <w:r w:rsidRPr="006C5E8F">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4.</w:t>
      </w:r>
      <w:r w:rsidRPr="006C5E8F">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26</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EXCHANGE OF INFORMATION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Convention or of the domestic laws of the Contracting States </w:t>
      </w:r>
      <w:r w:rsidRPr="006C5E8F">
        <w:rPr>
          <w:rFonts w:ascii="Times New Roman" w:hAnsi="Times New Roman" w:cs="Times New Roman"/>
          <w:sz w:val="24"/>
          <w:szCs w:val="24"/>
          <w:lang w:val="en-US"/>
        </w:rPr>
        <w:lastRenderedPageBreak/>
        <w:t>concerning taxes covered by the Convention insofar as the taxation thereunder is not contrary to the Convention,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In no case shall the provisions of paragraph 1 be construed so as to impose on a Contracting State the obligation: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c)</w:t>
      </w:r>
      <w:r w:rsidRPr="006C5E8F">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(order public).</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27</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LIMITATION OF BENEFITS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Notwithstanding any other provision of this Convention, a resident of a Contracting State shall not receive the benefit of any reduction in or exemption from taxes provided for in this Convention by the other Contracting State if the main purpose or one of the main purposes of the creation or existence of such resident or any person connected with such resident was to obtain the benefits under this Convention that would not otherwise be available.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28</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MEMBERS OF DIPLOMATIC MISSIONS AND CONSULAR POSTS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29</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ENTRY INTO FORCE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1.</w:t>
      </w:r>
      <w:r w:rsidRPr="006C5E8F">
        <w:rPr>
          <w:rFonts w:ascii="Times New Roman" w:hAnsi="Times New Roman" w:cs="Times New Roman"/>
          <w:sz w:val="24"/>
          <w:szCs w:val="24"/>
          <w:lang w:val="en-US"/>
        </w:rPr>
        <w:tab/>
        <w:t>The Contracting States shall notify each other that the constitutional requirements for the entry into force of this Convention have been complied with.</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ab/>
        <w:t>The Convention shall enter into force on the date of the later of the notifications referred to in paragraph 1 and its provisions shall have effect in both Contracting States: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in respect of taxes withheld at source, on income derived on or after the first day of January in the calendar year next following the year in which the Convention enters into force;</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lastRenderedPageBreak/>
        <w:t>b)</w:t>
      </w:r>
      <w:r w:rsidRPr="006C5E8F">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Convention enters into force.</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Article 30</w:t>
      </w:r>
    </w:p>
    <w:p w:rsidR="006C5E8F" w:rsidRPr="006C5E8F" w:rsidRDefault="006C5E8F" w:rsidP="006C5E8F">
      <w:pPr>
        <w:jc w:val="center"/>
        <w:rPr>
          <w:rFonts w:ascii="Times New Roman" w:hAnsi="Times New Roman" w:cs="Times New Roman"/>
          <w:b/>
          <w:sz w:val="24"/>
          <w:szCs w:val="24"/>
          <w:lang w:val="en-US"/>
        </w:rPr>
      </w:pPr>
      <w:r w:rsidRPr="006C5E8F">
        <w:rPr>
          <w:rFonts w:ascii="Times New Roman" w:hAnsi="Times New Roman" w:cs="Times New Roman"/>
          <w:b/>
          <w:sz w:val="24"/>
          <w:szCs w:val="24"/>
          <w:lang w:val="en-US"/>
        </w:rPr>
        <w:t>TERMINATION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written notice of termination at least six months before the end of any calendar. In such event, the Convention shall cease to have effect in both Contracting States:</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a)</w:t>
      </w:r>
      <w:r w:rsidRPr="006C5E8F">
        <w:rPr>
          <w:rFonts w:ascii="Times New Roman" w:hAnsi="Times New Roman" w:cs="Times New Roman"/>
          <w:sz w:val="24"/>
          <w:szCs w:val="24"/>
          <w:lang w:val="en-US"/>
        </w:rPr>
        <w:tab/>
        <w:t>in respect of taxes withheld at source on income derived on or after the first day of January in the calendar year next following the year in w</w:t>
      </w:r>
      <w:r>
        <w:rPr>
          <w:rFonts w:ascii="Times New Roman" w:hAnsi="Times New Roman" w:cs="Times New Roman"/>
          <w:sz w:val="24"/>
          <w:szCs w:val="24"/>
          <w:lang w:val="en-US"/>
        </w:rPr>
        <w:t>hich the notice has been given;</w:t>
      </w: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b)</w:t>
      </w:r>
      <w:r w:rsidRPr="006C5E8F">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notice has been given.</w:t>
      </w:r>
    </w:p>
    <w:p w:rsid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In witness whereof, the undersigned, duly authorized theret</w:t>
      </w:r>
      <w:r>
        <w:rPr>
          <w:rFonts w:ascii="Times New Roman" w:hAnsi="Times New Roman" w:cs="Times New Roman"/>
          <w:sz w:val="24"/>
          <w:szCs w:val="24"/>
          <w:lang w:val="en-US"/>
        </w:rPr>
        <w:t>o, have signed this Convention.</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both"/>
        <w:rPr>
          <w:rFonts w:ascii="Times New Roman" w:hAnsi="Times New Roman" w:cs="Times New Roman"/>
          <w:sz w:val="24"/>
          <w:szCs w:val="24"/>
          <w:lang w:val="en-US"/>
        </w:rPr>
      </w:pPr>
      <w:r>
        <w:rPr>
          <w:rFonts w:ascii="Times New Roman" w:hAnsi="Times New Roman" w:cs="Times New Roman"/>
          <w:sz w:val="24"/>
          <w:szCs w:val="24"/>
          <w:lang w:val="en-US"/>
        </w:rPr>
        <w:t>Done in duplicate in</w:t>
      </w:r>
      <w:r w:rsidRPr="006C5E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New-York at </w:t>
      </w:r>
      <w:bookmarkStart w:id="0" w:name="_GoBack"/>
      <w:bookmarkEnd w:id="0"/>
      <w:r>
        <w:rPr>
          <w:rFonts w:ascii="Times New Roman" w:hAnsi="Times New Roman" w:cs="Times New Roman"/>
          <w:sz w:val="24"/>
          <w:szCs w:val="24"/>
          <w:lang w:val="en-US"/>
        </w:rPr>
        <w:t>this 28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 of September 201</w:t>
      </w:r>
      <w:r w:rsidRPr="006C5E8F">
        <w:rPr>
          <w:rFonts w:ascii="Times New Roman" w:hAnsi="Times New Roman" w:cs="Times New Roman"/>
          <w:sz w:val="24"/>
          <w:szCs w:val="24"/>
          <w:lang w:val="en-US"/>
        </w:rPr>
        <w:t>2</w:t>
      </w:r>
      <w:r w:rsidRPr="006C5E8F">
        <w:rPr>
          <w:rFonts w:ascii="Times New Roman" w:hAnsi="Times New Roman" w:cs="Times New Roman"/>
          <w:sz w:val="24"/>
          <w:szCs w:val="24"/>
          <w:lang w:val="en-US"/>
        </w:rPr>
        <w:t xml:space="preserve"> in the Uzbek, Estonian and English languages, all three texts being equally authentic. In the case of divergence of interpretation the English text shall prevail.</w:t>
      </w:r>
    </w:p>
    <w:p w:rsidR="006C5E8F" w:rsidRPr="006C5E8F" w:rsidRDefault="006C5E8F" w:rsidP="006C5E8F">
      <w:pPr>
        <w:jc w:val="both"/>
        <w:rPr>
          <w:rFonts w:ascii="Times New Roman" w:hAnsi="Times New Roman" w:cs="Times New Roman"/>
          <w:sz w:val="24"/>
          <w:szCs w:val="24"/>
          <w:lang w:val="en-US"/>
        </w:rPr>
      </w:pPr>
    </w:p>
    <w:p w:rsidR="006C5E8F"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For the Government of</w:t>
      </w:r>
      <w:r w:rsidRPr="006C5E8F">
        <w:rPr>
          <w:rFonts w:ascii="Times New Roman" w:hAnsi="Times New Roman" w:cs="Times New Roman"/>
          <w:sz w:val="24"/>
          <w:szCs w:val="24"/>
          <w:lang w:val="en-US"/>
        </w:rPr>
        <w:tab/>
      </w:r>
      <w:r w:rsidRPr="006C5E8F">
        <w:rPr>
          <w:rFonts w:ascii="Times New Roman" w:hAnsi="Times New Roman" w:cs="Times New Roman"/>
          <w:sz w:val="24"/>
          <w:szCs w:val="24"/>
          <w:lang w:val="en-US"/>
        </w:rPr>
        <w:tab/>
      </w:r>
      <w:r w:rsidRPr="006C5E8F">
        <w:rPr>
          <w:rFonts w:ascii="Times New Roman" w:hAnsi="Times New Roman" w:cs="Times New Roman"/>
          <w:sz w:val="24"/>
          <w:szCs w:val="24"/>
          <w:lang w:val="en-US"/>
        </w:rPr>
        <w:tab/>
      </w:r>
      <w:r w:rsidRPr="006C5E8F">
        <w:rPr>
          <w:rFonts w:ascii="Times New Roman" w:hAnsi="Times New Roman" w:cs="Times New Roman"/>
          <w:sz w:val="24"/>
          <w:szCs w:val="24"/>
          <w:lang w:val="en-US"/>
        </w:rPr>
        <w:tab/>
      </w:r>
      <w:r w:rsidRPr="006C5E8F">
        <w:rPr>
          <w:rFonts w:ascii="Times New Roman" w:hAnsi="Times New Roman" w:cs="Times New Roman"/>
          <w:sz w:val="24"/>
          <w:szCs w:val="24"/>
          <w:lang w:val="en-US"/>
        </w:rPr>
        <w:tab/>
        <w:t>For the Government of</w:t>
      </w:r>
    </w:p>
    <w:p w:rsidR="002065FC" w:rsidRPr="006C5E8F" w:rsidRDefault="006C5E8F" w:rsidP="006C5E8F">
      <w:pPr>
        <w:jc w:val="both"/>
        <w:rPr>
          <w:rFonts w:ascii="Times New Roman" w:hAnsi="Times New Roman" w:cs="Times New Roman"/>
          <w:sz w:val="24"/>
          <w:szCs w:val="24"/>
          <w:lang w:val="en-US"/>
        </w:rPr>
      </w:pPr>
      <w:r w:rsidRPr="006C5E8F">
        <w:rPr>
          <w:rFonts w:ascii="Times New Roman" w:hAnsi="Times New Roman" w:cs="Times New Roman"/>
          <w:sz w:val="24"/>
          <w:szCs w:val="24"/>
          <w:lang w:val="en-US"/>
        </w:rPr>
        <w:t>the Republic of Uzbekistan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the Republic of Estonia</w:t>
      </w:r>
    </w:p>
    <w:sectPr w:rsidR="002065FC" w:rsidRPr="006C5E8F" w:rsidSect="006C5E8F">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3C"/>
    <w:rsid w:val="002065FC"/>
    <w:rsid w:val="00660D3C"/>
    <w:rsid w:val="006C5E8F"/>
    <w:rsid w:val="00D224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56AE"/>
  <w15:chartTrackingRefBased/>
  <w15:docId w15:val="{3235593C-3722-477A-9B7E-AE195CB9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6575</Words>
  <Characters>37478</Characters>
  <Application>Microsoft Office Word</Application>
  <DocSecurity>0</DocSecurity>
  <Lines>312</Lines>
  <Paragraphs>87</Paragraphs>
  <ScaleCrop>false</ScaleCrop>
  <Company/>
  <LinksUpToDate>false</LinksUpToDate>
  <CharactersWithSpaces>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2021-04-23T13:10:00Z</dcterms:created>
  <dcterms:modified xsi:type="dcterms:W3CDTF">2021-04-23T13:18:00Z</dcterms:modified>
</cp:coreProperties>
</file>